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6AB07C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E7FB4">
        <w:t xml:space="preserve"> – Pinchmill Primary School</w:t>
      </w:r>
      <w:r w:rsidR="00BA1DFF">
        <w:t xml:space="preserve"> 2024-2027</w:t>
      </w:r>
    </w:p>
    <w:p w14:paraId="6A56D8E6" w14:textId="1B50D1A1" w:rsidR="00BA1DFF" w:rsidRPr="00BA1DFF" w:rsidRDefault="00BA1DFF" w:rsidP="00BA1DFF">
      <w:pPr>
        <w:pStyle w:val="Heading2"/>
      </w:pPr>
      <w:r>
        <w:t>Year 2 2025-2026</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60CF699" w:rsidR="002940F3" w:rsidRDefault="005E7FB4" w:rsidP="00C31636">
            <w:pPr>
              <w:pStyle w:val="TableRow"/>
              <w:ind w:left="0" w:right="0"/>
            </w:pPr>
            <w:r>
              <w:t>77</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D710172" w:rsidR="002940F3" w:rsidRDefault="005E7FB4" w:rsidP="00C31636">
            <w:pPr>
              <w:pStyle w:val="TableRow"/>
              <w:ind w:left="0" w:right="0"/>
            </w:pPr>
            <w:r>
              <w:t>7.7%</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99482D" w14:textId="77777777" w:rsidR="002940F3" w:rsidRDefault="005E7FB4" w:rsidP="00C31636">
            <w:pPr>
              <w:pStyle w:val="TableRow"/>
              <w:ind w:left="0" w:right="0"/>
            </w:pPr>
            <w:r>
              <w:t>2024-2027</w:t>
            </w:r>
          </w:p>
          <w:p w14:paraId="2A7D54BF" w14:textId="160F8FCE" w:rsidR="005E7FB4" w:rsidRDefault="005E7FB4" w:rsidP="00C31636">
            <w:pPr>
              <w:pStyle w:val="TableRow"/>
              <w:ind w:left="0" w:right="0"/>
            </w:pPr>
            <w:r>
              <w:t>This statement is to cover the academic year 2025-2026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DA11086" w:rsidR="002940F3" w:rsidRDefault="005E7FB4" w:rsidP="00C31636">
            <w:pPr>
              <w:pStyle w:val="TableRow"/>
              <w:ind w:left="0" w:right="0"/>
            </w:pPr>
            <w:r>
              <w:t>31st 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8549D04" w:rsidR="002940F3" w:rsidRDefault="005E7FB4" w:rsidP="00C31636">
            <w:pPr>
              <w:pStyle w:val="TableRow"/>
              <w:ind w:left="0" w:right="0"/>
            </w:pPr>
            <w:r>
              <w:t>31stDecember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4E5F9C" w:rsidR="002940F3" w:rsidRDefault="005E7FB4" w:rsidP="00C31636">
            <w:pPr>
              <w:pStyle w:val="TableRow"/>
              <w:ind w:left="0" w:right="0"/>
            </w:pPr>
            <w:r>
              <w:t>Victoria Bailey (Head 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8648258" w:rsidR="002940F3" w:rsidRDefault="005E7FB4" w:rsidP="00C31636">
            <w:pPr>
              <w:pStyle w:val="TableRow"/>
              <w:ind w:left="0" w:right="0"/>
            </w:pPr>
            <w:r>
              <w:t>Victoria Bailey (Head Teacher)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2BD7391" w:rsidR="002940F3" w:rsidRDefault="005E7FB4" w:rsidP="00C31636">
            <w:pPr>
              <w:pStyle w:val="TableRow"/>
              <w:ind w:left="0" w:right="0"/>
            </w:pPr>
            <w:r>
              <w:t>Mr Paul Harris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8D7513A" w:rsidR="00E66558" w:rsidRDefault="009D71E8" w:rsidP="00C31636">
            <w:pPr>
              <w:pStyle w:val="TableRow"/>
              <w:ind w:left="0" w:right="0"/>
            </w:pPr>
            <w:r>
              <w:t>£</w:t>
            </w:r>
            <w:r w:rsidR="005E7FB4">
              <w:t>15,550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1F7A298" w:rsidR="00E66558" w:rsidRDefault="009D71E8" w:rsidP="00C31636">
            <w:pPr>
              <w:pStyle w:val="TableRow"/>
              <w:ind w:left="0" w:right="0"/>
            </w:pPr>
            <w:r>
              <w:t>£</w:t>
            </w:r>
            <w:r w:rsidR="005E7FB4">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2743572" w:rsidR="00E66558" w:rsidRDefault="009D71E8" w:rsidP="00C31636">
            <w:pPr>
              <w:pStyle w:val="TableRow"/>
              <w:ind w:left="0" w:right="0"/>
            </w:pPr>
            <w:r>
              <w:t>£</w:t>
            </w:r>
            <w:r w:rsidR="005E7FB4">
              <w:t>15,550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683EB" w14:textId="77777777" w:rsidR="00E66558" w:rsidRPr="00DD0784" w:rsidRDefault="00DD0784" w:rsidP="00AF0618">
            <w:pPr>
              <w:pStyle w:val="ListParagraph"/>
              <w:numPr>
                <w:ilvl w:val="0"/>
                <w:numId w:val="17"/>
              </w:numPr>
              <w:rPr>
                <w:i/>
                <w:iCs/>
              </w:rPr>
            </w:pPr>
            <w:r>
              <w:rPr>
                <w:iCs/>
              </w:rPr>
              <w:t>Our aim is to ensure that all pupils eligible for Pupil Premium finding make strong progress from their starting points, both academically and emotionally. We recognise that many of our disadvantaged pupils face multiple and overlapping barriers to learning, including poor oral language, low attainment in phonics and spelling, mathematics, SEND and Social and Emotional and Mental Health (SEMH) needs.</w:t>
            </w:r>
          </w:p>
          <w:p w14:paraId="2A7D54E9" w14:textId="6A27857B" w:rsidR="00DD0784" w:rsidRPr="00AF0618" w:rsidRDefault="00DD0784" w:rsidP="00AF0618">
            <w:pPr>
              <w:pStyle w:val="ListParagraph"/>
              <w:numPr>
                <w:ilvl w:val="0"/>
                <w:numId w:val="17"/>
              </w:numPr>
              <w:rPr>
                <w:i/>
                <w:iCs/>
              </w:rPr>
            </w:pPr>
            <w:r>
              <w:rPr>
                <w:iCs/>
              </w:rPr>
              <w:t>Our strategy is rooted in high-quality teaching, targeted academic interventions, and a strong focus on wellbeing and inclusion. It is informed by evidence from the Education Endowment Foundation (EEF), Bedford Borough Council guidance, and ongoing assessment of pupil need.</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BBAE7FA" w:rsidR="00E66558" w:rsidRDefault="00B96442" w:rsidP="00C31636">
            <w:pPr>
              <w:pStyle w:val="TableRowCentered"/>
              <w:ind w:left="0" w:right="0"/>
              <w:jc w:val="left"/>
            </w:pPr>
            <w:r>
              <w:t>Poor oral language skills and limited vocabulary</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E052C98" w:rsidR="00E66558" w:rsidRDefault="00453692" w:rsidP="00C31636">
            <w:pPr>
              <w:pStyle w:val="TableRowCentered"/>
              <w:ind w:left="0" w:right="0"/>
              <w:jc w:val="left"/>
              <w:rPr>
                <w:sz w:val="22"/>
                <w:szCs w:val="22"/>
              </w:rPr>
            </w:pPr>
            <w:r>
              <w:rPr>
                <w:sz w:val="22"/>
                <w:szCs w:val="22"/>
              </w:rPr>
              <w:t>Weak phonics knowledge and</w:t>
            </w:r>
            <w:r w:rsidR="00B96442">
              <w:rPr>
                <w:sz w:val="22"/>
                <w:szCs w:val="22"/>
              </w:rPr>
              <w:t xml:space="preserve"> reading skills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5C9DC74" w:rsidR="00E66558" w:rsidRDefault="00B96442" w:rsidP="00C31636">
            <w:pPr>
              <w:pStyle w:val="TableRowCentered"/>
              <w:ind w:left="0" w:right="0"/>
              <w:jc w:val="left"/>
              <w:rPr>
                <w:sz w:val="22"/>
                <w:szCs w:val="22"/>
              </w:rPr>
            </w:pPr>
            <w:r>
              <w:rPr>
                <w:sz w:val="22"/>
                <w:szCs w:val="22"/>
              </w:rPr>
              <w:t>Low attainment and confidence in mathematics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5744BF7" w:rsidR="00E66558" w:rsidRDefault="004E5B8A" w:rsidP="00C31636">
            <w:pPr>
              <w:pStyle w:val="TableRow"/>
              <w:ind w:left="0" w:right="0"/>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6B4487F" w:rsidR="00E66558" w:rsidRDefault="00B96442" w:rsidP="00C31636">
            <w:pPr>
              <w:pStyle w:val="TableRowCentered"/>
              <w:ind w:left="0" w:right="0"/>
              <w:jc w:val="left"/>
              <w:rPr>
                <w:iCs/>
                <w:sz w:val="22"/>
              </w:rPr>
            </w:pPr>
            <w:r>
              <w:rPr>
                <w:iCs/>
                <w:sz w:val="22"/>
              </w:rPr>
              <w:t>SEMH needs impacting wellbeing, engagement and behaviour</w:t>
            </w:r>
          </w:p>
        </w:tc>
      </w:tr>
      <w:tr w:rsidR="00212E72" w14:paraId="11B6528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F4B3B" w14:textId="611B8E06" w:rsidR="00212E72" w:rsidRDefault="00212E72"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5F78B" w14:textId="2F3E6FE7" w:rsidR="00212E72" w:rsidRDefault="00212E72" w:rsidP="00C31636">
            <w:pPr>
              <w:pStyle w:val="TableRowCentered"/>
              <w:ind w:left="0" w:right="0"/>
              <w:jc w:val="left"/>
              <w:rPr>
                <w:iCs/>
                <w:sz w:val="22"/>
              </w:rPr>
            </w:pPr>
            <w:r>
              <w:rPr>
                <w:iCs/>
                <w:sz w:val="22"/>
              </w:rPr>
              <w:t>Low attainment in writing</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E5D33BB" w:rsidR="00E66558" w:rsidRPr="00B96442" w:rsidRDefault="00B96442" w:rsidP="00C31636">
            <w:pPr>
              <w:pStyle w:val="TableRow"/>
              <w:ind w:left="0" w:right="0"/>
            </w:pPr>
            <w:r>
              <w:t>Improved oral language skills and increased confidence in speaking and listening.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B243403" w:rsidR="00E66558" w:rsidRDefault="00A82FFB" w:rsidP="00C31636">
            <w:pPr>
              <w:pStyle w:val="TableRowCentered"/>
              <w:ind w:left="0" w:right="0"/>
              <w:jc w:val="left"/>
              <w:rPr>
                <w:sz w:val="22"/>
                <w:szCs w:val="22"/>
              </w:rPr>
            </w:pPr>
            <w:r w:rsidRPr="00617CE1">
              <w:rPr>
                <w:rFonts w:asciiTheme="minorHAnsi" w:hAnsiTheme="minorHAnsi" w:cstheme="minorHAnsi"/>
                <w:color w:val="auto"/>
                <w:sz w:val="22"/>
                <w:szCs w:val="22"/>
              </w:rPr>
              <w:t>Assessments and observations indicate significantly improved oral language and language comprehension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9BB4786" w:rsidR="00E66558" w:rsidRDefault="00B96442" w:rsidP="00C31636">
            <w:pPr>
              <w:pStyle w:val="TableRow"/>
              <w:ind w:left="0" w:right="0"/>
              <w:rPr>
                <w:sz w:val="22"/>
                <w:szCs w:val="22"/>
              </w:rPr>
            </w:pPr>
            <w:r>
              <w:rPr>
                <w:sz w:val="22"/>
                <w:szCs w:val="22"/>
              </w:rPr>
              <w:lastRenderedPageBreak/>
              <w:t>Accelerated progress in phonics and reading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09D51" w14:textId="77777777" w:rsidR="00A82FFB" w:rsidRPr="00617CE1" w:rsidRDefault="00A82FFB" w:rsidP="00A82FFB">
            <w:pPr>
              <w:pStyle w:val="TableRowCentered"/>
              <w:spacing w:after="120"/>
              <w:jc w:val="left"/>
              <w:rPr>
                <w:rFonts w:asciiTheme="minorHAnsi" w:hAnsiTheme="minorHAnsi" w:cstheme="minorHAnsi"/>
                <w:color w:val="auto"/>
                <w:sz w:val="22"/>
                <w:szCs w:val="22"/>
              </w:rPr>
            </w:pPr>
            <w:r w:rsidRPr="00617CE1">
              <w:rPr>
                <w:rFonts w:asciiTheme="minorHAnsi" w:hAnsiTheme="minorHAnsi" w:cstheme="minorHAnsi"/>
                <w:color w:val="auto"/>
                <w:sz w:val="22"/>
                <w:szCs w:val="22"/>
              </w:rPr>
              <w:t>Year 1 phonics outcomes show that disadvantaged pupils have made accelerated progress from their starting points.</w:t>
            </w:r>
          </w:p>
          <w:p w14:paraId="2A7D5508" w14:textId="5380030B" w:rsidR="00E66558" w:rsidRDefault="00A82FFB" w:rsidP="00A82FFB">
            <w:pPr>
              <w:pStyle w:val="TableRowCentered"/>
              <w:ind w:left="0" w:right="0"/>
              <w:jc w:val="left"/>
              <w:rPr>
                <w:sz w:val="22"/>
                <w:szCs w:val="22"/>
              </w:rPr>
            </w:pPr>
            <w:r>
              <w:rPr>
                <w:rFonts w:asciiTheme="minorHAnsi" w:hAnsiTheme="minorHAnsi" w:cstheme="minorHAnsi"/>
                <w:color w:val="auto"/>
                <w:sz w:val="22"/>
                <w:szCs w:val="22"/>
              </w:rPr>
              <w:t>R</w:t>
            </w:r>
            <w:r w:rsidRPr="00617CE1">
              <w:rPr>
                <w:rFonts w:asciiTheme="minorHAnsi" w:hAnsiTheme="minorHAnsi" w:cstheme="minorHAnsi"/>
                <w:color w:val="auto"/>
                <w:sz w:val="22"/>
                <w:szCs w:val="22"/>
                <w:lang w:eastAsia="en-US"/>
              </w:rPr>
              <w:t xml:space="preserve">eading and writing outcomes </w:t>
            </w:r>
            <w:r>
              <w:rPr>
                <w:rFonts w:asciiTheme="minorHAnsi" w:hAnsiTheme="minorHAnsi" w:cstheme="minorHAnsi"/>
                <w:color w:val="auto"/>
                <w:sz w:val="22"/>
                <w:szCs w:val="22"/>
                <w:lang w:eastAsia="en-US"/>
              </w:rPr>
              <w:t>in 2026/27</w:t>
            </w:r>
            <w:r w:rsidRPr="00617CE1">
              <w:rPr>
                <w:rFonts w:asciiTheme="minorHAnsi" w:hAnsiTheme="minorHAnsi" w:cstheme="minorHAnsi"/>
                <w:color w:val="auto"/>
                <w:sz w:val="22"/>
                <w:szCs w:val="22"/>
                <w:lang w:eastAsia="en-US"/>
              </w:rPr>
              <w:t xml:space="preserve"> show that disadvantaged pupils will have made accelerated progress from their starting points.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F9D86E0" w:rsidR="00E66558" w:rsidRDefault="00B96442" w:rsidP="00C31636">
            <w:pPr>
              <w:pStyle w:val="TableRow"/>
              <w:ind w:left="0" w:right="0"/>
              <w:rPr>
                <w:sz w:val="22"/>
                <w:szCs w:val="22"/>
              </w:rPr>
            </w:pPr>
            <w:r>
              <w:rPr>
                <w:sz w:val="22"/>
                <w:szCs w:val="22"/>
              </w:rPr>
              <w:t>Improved mathematical understanding, fluency and reasoning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701AC79" w:rsidR="00E66558" w:rsidRDefault="006107CE" w:rsidP="00C31636">
            <w:pPr>
              <w:pStyle w:val="TableRowCentered"/>
              <w:ind w:left="0" w:right="0"/>
              <w:jc w:val="left"/>
              <w:rPr>
                <w:sz w:val="22"/>
                <w:szCs w:val="22"/>
              </w:rPr>
            </w:pPr>
            <w:r>
              <w:rPr>
                <w:rFonts w:asciiTheme="minorHAnsi" w:hAnsiTheme="minorHAnsi" w:cstheme="minorHAnsi"/>
                <w:color w:val="auto"/>
                <w:sz w:val="22"/>
                <w:szCs w:val="22"/>
              </w:rPr>
              <w:t>M</w:t>
            </w:r>
            <w:r>
              <w:rPr>
                <w:rFonts w:asciiTheme="minorHAnsi" w:hAnsiTheme="minorHAnsi" w:cstheme="minorHAnsi"/>
                <w:color w:val="auto"/>
                <w:sz w:val="22"/>
                <w:szCs w:val="22"/>
                <w:lang w:eastAsia="en-US"/>
              </w:rPr>
              <w:t>aths outcomes in 2026/27</w:t>
            </w:r>
            <w:r w:rsidRPr="00617CE1">
              <w:rPr>
                <w:rFonts w:asciiTheme="minorHAnsi" w:hAnsiTheme="minorHAnsi" w:cstheme="minorHAnsi"/>
                <w:color w:val="auto"/>
                <w:sz w:val="22"/>
                <w:szCs w:val="22"/>
                <w:lang w:eastAsia="en-US"/>
              </w:rPr>
              <w:t xml:space="preserve"> show that disadvantaged pupils will have made accelerated progress from their starting points.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8091BE5" w:rsidR="00E66558" w:rsidRDefault="0082230F" w:rsidP="00C31636">
            <w:pPr>
              <w:pStyle w:val="TableRow"/>
              <w:ind w:left="0" w:right="0"/>
              <w:rPr>
                <w:sz w:val="22"/>
                <w:szCs w:val="22"/>
              </w:rPr>
            </w:pPr>
            <w:r>
              <w:rPr>
                <w:sz w:val="22"/>
                <w:szCs w:val="22"/>
              </w:rPr>
              <w:t>Improved emotional regulation, wellbeing and engagement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CA895" w14:textId="77777777" w:rsidR="006107CE" w:rsidRPr="00617CE1" w:rsidRDefault="006107CE" w:rsidP="006107CE">
            <w:pPr>
              <w:suppressAutoHyphens w:val="0"/>
              <w:autoSpaceDN/>
              <w:spacing w:before="60" w:after="60" w:line="240" w:lineRule="auto"/>
              <w:ind w:left="34" w:right="57"/>
              <w:rPr>
                <w:rFonts w:asciiTheme="minorHAnsi" w:hAnsiTheme="minorHAnsi" w:cstheme="minorHAnsi"/>
                <w:color w:val="auto"/>
                <w:sz w:val="22"/>
                <w:szCs w:val="22"/>
              </w:rPr>
            </w:pPr>
            <w:r w:rsidRPr="00617CE1">
              <w:rPr>
                <w:rFonts w:asciiTheme="minorHAnsi" w:hAnsiTheme="minorHAnsi" w:cstheme="minorHAnsi"/>
                <w:color w:val="auto"/>
                <w:sz w:val="22"/>
                <w:szCs w:val="22"/>
              </w:rPr>
              <w:t xml:space="preserve">Sustained high levels of wellbeing </w:t>
            </w:r>
            <w:r>
              <w:rPr>
                <w:rFonts w:asciiTheme="minorHAnsi" w:hAnsiTheme="minorHAnsi" w:cstheme="minorHAnsi"/>
                <w:color w:val="auto"/>
                <w:sz w:val="22"/>
                <w:szCs w:val="22"/>
              </w:rPr>
              <w:t>from 2026/27</w:t>
            </w:r>
            <w:r w:rsidRPr="00617CE1">
              <w:rPr>
                <w:rFonts w:asciiTheme="minorHAnsi" w:hAnsiTheme="minorHAnsi" w:cstheme="minorHAnsi"/>
                <w:color w:val="auto"/>
                <w:sz w:val="22"/>
                <w:szCs w:val="22"/>
              </w:rPr>
              <w:t xml:space="preserve"> demonstrated by:</w:t>
            </w:r>
          </w:p>
          <w:p w14:paraId="5CCC4314" w14:textId="77777777" w:rsidR="006107CE" w:rsidRPr="00617CE1" w:rsidRDefault="006107CE" w:rsidP="006107CE">
            <w:pPr>
              <w:pStyle w:val="ListParagraph"/>
              <w:numPr>
                <w:ilvl w:val="0"/>
                <w:numId w:val="19"/>
              </w:numPr>
              <w:suppressAutoHyphens w:val="0"/>
              <w:autoSpaceDN/>
              <w:spacing w:before="60" w:after="120" w:line="240" w:lineRule="auto"/>
              <w:ind w:right="57" w:hanging="357"/>
              <w:contextualSpacing w:val="0"/>
              <w:rPr>
                <w:rFonts w:asciiTheme="minorHAnsi" w:hAnsiTheme="minorHAnsi" w:cstheme="minorHAnsi"/>
                <w:color w:val="auto"/>
                <w:sz w:val="22"/>
                <w:szCs w:val="22"/>
              </w:rPr>
            </w:pPr>
            <w:r w:rsidRPr="00617CE1">
              <w:rPr>
                <w:rFonts w:asciiTheme="minorHAnsi" w:hAnsiTheme="minorHAnsi" w:cstheme="minorHAnsi"/>
                <w:color w:val="auto"/>
                <w:sz w:val="22"/>
                <w:szCs w:val="22"/>
              </w:rPr>
              <w:t>qualitative data from student voice, student and parent surveys and teacher observations</w:t>
            </w:r>
          </w:p>
          <w:p w14:paraId="23364623" w14:textId="77777777" w:rsidR="006107CE" w:rsidRPr="00617CE1" w:rsidRDefault="006107CE" w:rsidP="006107CE">
            <w:pPr>
              <w:pStyle w:val="ListParagraph"/>
              <w:numPr>
                <w:ilvl w:val="0"/>
                <w:numId w:val="19"/>
              </w:numPr>
              <w:suppressAutoHyphens w:val="0"/>
              <w:autoSpaceDN/>
              <w:spacing w:before="60" w:after="120" w:line="240" w:lineRule="auto"/>
              <w:ind w:right="57" w:hanging="357"/>
              <w:contextualSpacing w:val="0"/>
              <w:rPr>
                <w:rFonts w:asciiTheme="minorHAnsi" w:hAnsiTheme="minorHAnsi" w:cstheme="minorHAnsi"/>
                <w:color w:val="auto"/>
                <w:sz w:val="22"/>
                <w:szCs w:val="22"/>
              </w:rPr>
            </w:pPr>
            <w:r w:rsidRPr="00617CE1">
              <w:rPr>
                <w:rFonts w:asciiTheme="minorHAnsi" w:hAnsiTheme="minorHAnsi" w:cstheme="minorHAnsi"/>
                <w:color w:val="auto"/>
                <w:sz w:val="22"/>
                <w:szCs w:val="22"/>
              </w:rPr>
              <w:t>a significant reduction in behaviour incidents for these pupils</w:t>
            </w:r>
          </w:p>
          <w:p w14:paraId="2A7D550E" w14:textId="742D6775" w:rsidR="00E66558" w:rsidRDefault="006107CE" w:rsidP="006107CE">
            <w:pPr>
              <w:pStyle w:val="TableRowCentered"/>
              <w:ind w:left="0" w:right="0"/>
              <w:jc w:val="left"/>
              <w:rPr>
                <w:sz w:val="22"/>
                <w:szCs w:val="22"/>
              </w:rPr>
            </w:pPr>
            <w:r w:rsidRPr="00617CE1">
              <w:rPr>
                <w:rFonts w:asciiTheme="minorHAnsi" w:hAnsiTheme="minorHAnsi" w:cstheme="minorHAnsi"/>
                <w:color w:val="auto"/>
                <w:sz w:val="22"/>
                <w:szCs w:val="22"/>
              </w:rPr>
              <w:t xml:space="preserve">a significant increase in participation in enrichment activities, particularly among disadvantaged pupils   </w:t>
            </w:r>
          </w:p>
        </w:tc>
      </w:tr>
      <w:tr w:rsidR="006107CE" w14:paraId="47B5A5D4" w14:textId="77777777" w:rsidTr="006A0BC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25355" w14:textId="546DBD73" w:rsidR="006107CE" w:rsidRDefault="006107CE" w:rsidP="006107CE">
            <w:pPr>
              <w:pStyle w:val="TableRow"/>
              <w:ind w:left="0" w:right="0"/>
              <w:rPr>
                <w:sz w:val="22"/>
                <w:szCs w:val="22"/>
              </w:rPr>
            </w:pPr>
            <w:r>
              <w:rPr>
                <w:sz w:val="22"/>
                <w:szCs w:val="22"/>
              </w:rPr>
              <w:t>Improved writing to include improved skills in composition, spelling grammar and punctuation.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43AFA2" w14:textId="0E8B6E06" w:rsidR="006107CE" w:rsidRDefault="006107CE" w:rsidP="006107CE">
            <w:pPr>
              <w:pStyle w:val="TableRowCentered"/>
              <w:ind w:left="0" w:right="0"/>
              <w:jc w:val="left"/>
              <w:rPr>
                <w:sz w:val="22"/>
                <w:szCs w:val="22"/>
              </w:rPr>
            </w:pPr>
            <w:r>
              <w:rPr>
                <w:rFonts w:asciiTheme="minorHAnsi" w:hAnsiTheme="minorHAnsi" w:cstheme="minorHAnsi"/>
                <w:color w:val="auto"/>
                <w:sz w:val="22"/>
                <w:szCs w:val="22"/>
              </w:rPr>
              <w:t>Writing</w:t>
            </w:r>
            <w:r>
              <w:rPr>
                <w:rFonts w:asciiTheme="minorHAnsi" w:hAnsiTheme="minorHAnsi" w:cstheme="minorHAnsi"/>
                <w:color w:val="auto"/>
                <w:sz w:val="22"/>
                <w:szCs w:val="22"/>
                <w:lang w:eastAsia="en-US"/>
              </w:rPr>
              <w:t xml:space="preserve"> outcomes in 2026/27</w:t>
            </w:r>
            <w:r w:rsidRPr="00617CE1">
              <w:rPr>
                <w:rFonts w:asciiTheme="minorHAnsi" w:hAnsiTheme="minorHAnsi" w:cstheme="minorHAnsi"/>
                <w:color w:val="auto"/>
                <w:sz w:val="22"/>
                <w:szCs w:val="22"/>
                <w:lang w:eastAsia="en-US"/>
              </w:rPr>
              <w:t xml:space="preserve"> show that disadvantaged pupils will have made accelerated progress from their starting points.</w:t>
            </w:r>
          </w:p>
        </w:tc>
      </w:tr>
      <w:tr w:rsidR="006107CE" w14:paraId="3E9771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2ACA0" w14:textId="36A77871" w:rsidR="006107CE" w:rsidRDefault="006107CE" w:rsidP="006107CE">
            <w:pPr>
              <w:pStyle w:val="TableRow"/>
              <w:ind w:left="0" w:right="0"/>
              <w:rPr>
                <w:sz w:val="22"/>
                <w:szCs w:val="22"/>
              </w:rPr>
            </w:pPr>
            <w:r>
              <w:rPr>
                <w:sz w:val="22"/>
                <w:szCs w:val="22"/>
              </w:rPr>
              <w:t>Narrowed attainment gaps between disadvantaged pupils and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53822" w14:textId="53263F5A" w:rsidR="006107CE" w:rsidRPr="00B74187" w:rsidRDefault="00B74187" w:rsidP="006107CE">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Outcomes for disadvantaged pupils in 2026/2027 show that they have made in accelerated progress from their starting points. This is to include wider learning and well-being.</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4171CA1" w:rsidR="00E66558" w:rsidRDefault="009D71E8">
      <w:r>
        <w:t xml:space="preserve">Budgeted cost: £ </w:t>
      </w:r>
      <w:r w:rsidR="00950816">
        <w:rPr>
          <w:i/>
          <w:iCs/>
        </w:rPr>
        <w:t>4110.00</w:t>
      </w:r>
    </w:p>
    <w:tbl>
      <w:tblPr>
        <w:tblW w:w="5000" w:type="pct"/>
        <w:tblLayout w:type="fixed"/>
        <w:tblCellMar>
          <w:left w:w="10" w:type="dxa"/>
          <w:right w:w="10" w:type="dxa"/>
        </w:tblCellMar>
        <w:tblLook w:val="04A0" w:firstRow="1" w:lastRow="0" w:firstColumn="1" w:lastColumn="0" w:noHBand="0" w:noVBand="1"/>
      </w:tblPr>
      <w:tblGrid>
        <w:gridCol w:w="2405"/>
        <w:gridCol w:w="5245"/>
        <w:gridCol w:w="1836"/>
      </w:tblGrid>
      <w:tr w:rsidR="00E66558" w14:paraId="2A7D5519"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E48946C" w:rsidR="00361167" w:rsidRPr="00361167" w:rsidRDefault="008C3CBA" w:rsidP="00361167">
            <w:pPr>
              <w:pStyle w:val="TableRow"/>
              <w:ind w:left="0" w:right="0"/>
              <w:rPr>
                <w:iCs/>
                <w:sz w:val="22"/>
                <w:szCs w:val="22"/>
              </w:rPr>
            </w:pPr>
            <w:r w:rsidRPr="003622B9">
              <w:rPr>
                <w:b/>
                <w:iCs/>
                <w:sz w:val="22"/>
                <w:szCs w:val="22"/>
              </w:rPr>
              <w:t>CDP</w:t>
            </w:r>
            <w:r>
              <w:rPr>
                <w:iCs/>
                <w:sz w:val="22"/>
                <w:szCs w:val="22"/>
              </w:rPr>
              <w:t>:</w:t>
            </w:r>
            <w:r w:rsidRPr="008C3CBA">
              <w:rPr>
                <w:iCs/>
                <w:sz w:val="22"/>
                <w:szCs w:val="22"/>
              </w:rPr>
              <w:t xml:space="preserve"> </w:t>
            </w:r>
            <w:r w:rsidR="00361167">
              <w:rPr>
                <w:iCs/>
                <w:sz w:val="22"/>
                <w:szCs w:val="22"/>
              </w:rPr>
              <w:t xml:space="preserve">Implementation of </w:t>
            </w:r>
            <w:r w:rsidRPr="008C3CBA">
              <w:rPr>
                <w:iCs/>
                <w:sz w:val="22"/>
                <w:szCs w:val="22"/>
              </w:rPr>
              <w:t>Growth Mind</w:t>
            </w:r>
            <w:r w:rsidR="00361167">
              <w:rPr>
                <w:iCs/>
                <w:sz w:val="22"/>
                <w:szCs w:val="22"/>
              </w:rPr>
              <w:t xml:space="preserve"> set/ resilience and </w:t>
            </w:r>
            <w:r w:rsidR="00361167">
              <w:rPr>
                <w:iCs/>
                <w:sz w:val="22"/>
                <w:szCs w:val="22"/>
              </w:rPr>
              <w:lastRenderedPageBreak/>
              <w:t xml:space="preserve">independence </w:t>
            </w:r>
            <w:r w:rsidRPr="008C3CBA">
              <w:rPr>
                <w:iCs/>
                <w:sz w:val="22"/>
                <w:szCs w:val="22"/>
              </w:rPr>
              <w:t xml:space="preserve"> </w:t>
            </w:r>
            <w:r w:rsidR="00361167">
              <w:rPr>
                <w:iCs/>
                <w:sz w:val="22"/>
                <w:szCs w:val="22"/>
              </w:rPr>
              <w:t>across the school</w:t>
            </w:r>
            <w:r w:rsidR="00F2066D">
              <w:rPr>
                <w:iCs/>
                <w:sz w:val="22"/>
                <w:szCs w:val="22"/>
              </w:rPr>
              <w:t xml:space="preserve"> </w:t>
            </w:r>
            <w:r w:rsidR="00950816">
              <w:rPr>
                <w:i/>
                <w:iCs/>
                <w:color w:val="002060"/>
                <w:sz w:val="22"/>
                <w:szCs w:val="22"/>
              </w:rPr>
              <w:t>£2</w:t>
            </w:r>
            <w:r w:rsidR="0080521A">
              <w:rPr>
                <w:i/>
                <w:iCs/>
                <w:color w:val="002060"/>
                <w:sz w:val="22"/>
                <w:szCs w:val="22"/>
              </w:rPr>
              <w:t>00</w:t>
            </w:r>
            <w:r w:rsidR="00F2066D" w:rsidRPr="00F2066D">
              <w:rPr>
                <w:i/>
                <w:iCs/>
                <w:color w:val="002060"/>
                <w:sz w:val="22"/>
                <w:szCs w:val="22"/>
              </w:rPr>
              <w:t>.00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ED6AC" w14:textId="542B86E1" w:rsidR="00E66558" w:rsidRDefault="007A2C17" w:rsidP="00C31636">
            <w:pPr>
              <w:pStyle w:val="TableRowCentered"/>
              <w:ind w:left="0" w:right="0"/>
              <w:jc w:val="left"/>
              <w:rPr>
                <w:rFonts w:asciiTheme="minorHAnsi" w:hAnsiTheme="minorHAnsi" w:cstheme="minorHAnsi"/>
                <w:sz w:val="20"/>
              </w:rPr>
            </w:pPr>
            <w:r w:rsidRPr="007A2C17">
              <w:rPr>
                <w:rFonts w:asciiTheme="minorHAnsi" w:hAnsiTheme="minorHAnsi" w:cstheme="minorHAnsi"/>
                <w:sz w:val="20"/>
              </w:rPr>
              <w:lastRenderedPageBreak/>
              <w:t xml:space="preserve">EEF </w:t>
            </w:r>
            <w:r w:rsidR="00930371">
              <w:rPr>
                <w:rFonts w:asciiTheme="minorHAnsi" w:hAnsiTheme="minorHAnsi" w:cstheme="minorHAnsi"/>
                <w:sz w:val="20"/>
              </w:rPr>
              <w:t xml:space="preserve">Growth </w:t>
            </w:r>
            <w:proofErr w:type="spellStart"/>
            <w:r w:rsidR="00930371">
              <w:rPr>
                <w:rFonts w:asciiTheme="minorHAnsi" w:hAnsiTheme="minorHAnsi" w:cstheme="minorHAnsi"/>
                <w:sz w:val="20"/>
              </w:rPr>
              <w:t>Mi</w:t>
            </w:r>
            <w:r>
              <w:rPr>
                <w:rFonts w:asciiTheme="minorHAnsi" w:hAnsiTheme="minorHAnsi" w:cstheme="minorHAnsi"/>
                <w:sz w:val="20"/>
              </w:rPr>
              <w:t>ndset</w:t>
            </w:r>
            <w:proofErr w:type="spellEnd"/>
            <w:r>
              <w:rPr>
                <w:rFonts w:asciiTheme="minorHAnsi" w:hAnsiTheme="minorHAnsi" w:cstheme="minorHAnsi"/>
                <w:sz w:val="20"/>
              </w:rPr>
              <w:t xml:space="preserve"> project (Changing </w:t>
            </w:r>
            <w:proofErr w:type="spellStart"/>
            <w:r>
              <w:rPr>
                <w:rFonts w:asciiTheme="minorHAnsi" w:hAnsiTheme="minorHAnsi" w:cstheme="minorHAnsi"/>
                <w:sz w:val="20"/>
              </w:rPr>
              <w:t>mindsets</w:t>
            </w:r>
            <w:proofErr w:type="spellEnd"/>
            <w:r>
              <w:rPr>
                <w:rFonts w:asciiTheme="minorHAnsi" w:hAnsiTheme="minorHAnsi" w:cstheme="minorHAnsi"/>
                <w:sz w:val="20"/>
              </w:rPr>
              <w:t>) found that</w:t>
            </w:r>
          </w:p>
          <w:p w14:paraId="2A7D551B" w14:textId="03116E30" w:rsidR="007A2C17" w:rsidRPr="007A2C17" w:rsidRDefault="007A2C17" w:rsidP="00C31636">
            <w:pPr>
              <w:pStyle w:val="TableRowCentered"/>
              <w:ind w:left="0" w:right="0"/>
              <w:jc w:val="left"/>
              <w:rPr>
                <w:rFonts w:asciiTheme="minorHAnsi" w:hAnsiTheme="minorHAnsi" w:cstheme="minorHAnsi"/>
                <w:sz w:val="20"/>
              </w:rPr>
            </w:pPr>
            <w:r>
              <w:rPr>
                <w:rFonts w:asciiTheme="minorHAnsi" w:hAnsiTheme="minorHAnsi" w:cstheme="minorHAnsi"/>
                <w:sz w:val="20"/>
              </w:rPr>
              <w:t>‘</w:t>
            </w:r>
            <w:r w:rsidRPr="007A2C17">
              <w:rPr>
                <w:rFonts w:asciiTheme="minorHAnsi" w:hAnsiTheme="minorHAnsi" w:cstheme="minorHAnsi"/>
                <w:sz w:val="20"/>
              </w:rPr>
              <w:t>FSM-eligible pupils who were involved in the professional development intervention gained a better understanding of the malleability of intelligence.</w:t>
            </w:r>
            <w:r>
              <w:rPr>
                <w:rFonts w:asciiTheme="minorHAnsi" w:hAnsiTheme="minorHAnsi" w:cstheme="minorHAnsi"/>
                <w:sz w:val="20"/>
              </w:rPr>
              <w:t>’</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465F673" w:rsidR="00E66558" w:rsidRDefault="00212E72" w:rsidP="00C31636">
            <w:pPr>
              <w:pStyle w:val="TableRowCentered"/>
              <w:ind w:left="0" w:right="0"/>
              <w:jc w:val="left"/>
              <w:rPr>
                <w:sz w:val="22"/>
              </w:rPr>
            </w:pPr>
            <w:r>
              <w:rPr>
                <w:sz w:val="22"/>
              </w:rPr>
              <w:t>4</w:t>
            </w:r>
          </w:p>
        </w:tc>
      </w:tr>
      <w:tr w:rsidR="00361167" w14:paraId="64EC8134"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3AD61" w14:textId="037824F1" w:rsidR="00361167" w:rsidRPr="008C3CBA" w:rsidRDefault="00361167" w:rsidP="00C31636">
            <w:pPr>
              <w:pStyle w:val="TableRow"/>
              <w:ind w:left="0" w:right="0"/>
              <w:rPr>
                <w:iCs/>
                <w:sz w:val="22"/>
                <w:szCs w:val="22"/>
              </w:rPr>
            </w:pPr>
            <w:r w:rsidRPr="003622B9">
              <w:rPr>
                <w:b/>
                <w:iCs/>
                <w:sz w:val="22"/>
                <w:szCs w:val="22"/>
              </w:rPr>
              <w:lastRenderedPageBreak/>
              <w:t>CDP</w:t>
            </w:r>
            <w:r>
              <w:rPr>
                <w:iCs/>
                <w:sz w:val="22"/>
                <w:szCs w:val="22"/>
              </w:rPr>
              <w:t xml:space="preserve">: Release time to enable </w:t>
            </w:r>
            <w:r w:rsidR="003622B9">
              <w:rPr>
                <w:iCs/>
                <w:sz w:val="22"/>
                <w:szCs w:val="22"/>
              </w:rPr>
              <w:t xml:space="preserve">all </w:t>
            </w:r>
            <w:r w:rsidR="00A16F61">
              <w:rPr>
                <w:iCs/>
                <w:sz w:val="22"/>
                <w:szCs w:val="22"/>
              </w:rPr>
              <w:t>staff</w:t>
            </w:r>
            <w:r>
              <w:rPr>
                <w:iCs/>
                <w:sz w:val="22"/>
                <w:szCs w:val="22"/>
              </w:rPr>
              <w:t xml:space="preserve"> </w:t>
            </w:r>
            <w:r w:rsidR="003622B9">
              <w:rPr>
                <w:iCs/>
                <w:sz w:val="22"/>
                <w:szCs w:val="22"/>
              </w:rPr>
              <w:t>from</w:t>
            </w:r>
            <w:r w:rsidR="00A16F61">
              <w:rPr>
                <w:iCs/>
                <w:sz w:val="22"/>
                <w:szCs w:val="22"/>
              </w:rPr>
              <w:t xml:space="preserve"> </w:t>
            </w:r>
            <w:r w:rsidR="003622B9">
              <w:rPr>
                <w:iCs/>
                <w:sz w:val="22"/>
                <w:szCs w:val="22"/>
              </w:rPr>
              <w:t xml:space="preserve">Pre-school to KS2 </w:t>
            </w:r>
            <w:r>
              <w:rPr>
                <w:iCs/>
                <w:sz w:val="22"/>
                <w:szCs w:val="22"/>
              </w:rPr>
              <w:t>to complete Essential  Letters and Sounds training</w:t>
            </w:r>
            <w:r w:rsidR="003622B9">
              <w:rPr>
                <w:iCs/>
                <w:sz w:val="22"/>
                <w:szCs w:val="22"/>
              </w:rPr>
              <w:t xml:space="preserve"> (</w:t>
            </w:r>
            <w:proofErr w:type="spellStart"/>
            <w:r w:rsidR="003622B9">
              <w:rPr>
                <w:iCs/>
                <w:sz w:val="22"/>
                <w:szCs w:val="22"/>
              </w:rPr>
              <w:t>DfE</w:t>
            </w:r>
            <w:proofErr w:type="spellEnd"/>
            <w:r w:rsidR="003622B9">
              <w:rPr>
                <w:iCs/>
                <w:sz w:val="22"/>
                <w:szCs w:val="22"/>
              </w:rPr>
              <w:t xml:space="preserve"> validated systematic synthetic phonics programme)</w:t>
            </w:r>
            <w:r w:rsidR="00F2066D">
              <w:rPr>
                <w:iCs/>
                <w:sz w:val="22"/>
                <w:szCs w:val="22"/>
              </w:rPr>
              <w:t xml:space="preserve"> </w:t>
            </w:r>
            <w:r w:rsidR="00950816">
              <w:rPr>
                <w:i/>
                <w:iCs/>
                <w:color w:val="002060"/>
                <w:sz w:val="22"/>
                <w:szCs w:val="22"/>
              </w:rPr>
              <w:t>£10</w:t>
            </w:r>
            <w:r w:rsidR="00F2066D" w:rsidRPr="00F2066D">
              <w:rPr>
                <w:i/>
                <w:iCs/>
                <w:color w:val="002060"/>
                <w:sz w:val="22"/>
                <w:szCs w:val="22"/>
              </w:rPr>
              <w:t>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300C3" w14:textId="77777777" w:rsidR="00E26A6B" w:rsidRPr="00E26A6B" w:rsidRDefault="003F764D" w:rsidP="00E26A6B">
            <w:pPr>
              <w:spacing w:before="60" w:after="60" w:line="240" w:lineRule="auto"/>
              <w:ind w:left="57" w:right="57"/>
              <w:rPr>
                <w:rFonts w:asciiTheme="minorHAnsi" w:hAnsiTheme="minorHAnsi" w:cstheme="minorHAnsi"/>
                <w:color w:val="auto"/>
                <w:sz w:val="20"/>
                <w:szCs w:val="20"/>
              </w:rPr>
            </w:pPr>
            <w:hyperlink r:id="rId7" w:history="1">
              <w:r w:rsidR="00E26A6B" w:rsidRPr="00E26A6B">
                <w:rPr>
                  <w:rFonts w:asciiTheme="minorHAnsi" w:hAnsiTheme="minorHAnsi" w:cstheme="minorHAnsi"/>
                  <w:color w:val="0000FF"/>
                  <w:sz w:val="20"/>
                  <w:szCs w:val="20"/>
                  <w:u w:val="single"/>
                </w:rPr>
                <w:t>https://educationendowmentfoundation.org.uk/education-evidence/teaching-learning-toolkit/phonics</w:t>
              </w:r>
            </w:hyperlink>
          </w:p>
          <w:p w14:paraId="62A0F8E7" w14:textId="77777777" w:rsidR="00E26A6B" w:rsidRPr="00E26A6B" w:rsidRDefault="00E26A6B" w:rsidP="00E26A6B">
            <w:pPr>
              <w:spacing w:before="60" w:after="60" w:line="240" w:lineRule="auto"/>
              <w:ind w:right="57"/>
              <w:rPr>
                <w:rFonts w:asciiTheme="minorHAnsi" w:hAnsiTheme="minorHAnsi" w:cstheme="minorHAnsi"/>
                <w:color w:val="auto"/>
                <w:sz w:val="20"/>
                <w:szCs w:val="20"/>
              </w:rPr>
            </w:pPr>
            <w:r w:rsidRPr="00E26A6B">
              <w:rPr>
                <w:rFonts w:asciiTheme="minorHAnsi" w:hAnsiTheme="minorHAnsi" w:cstheme="minorHAnsi"/>
                <w:color w:val="auto"/>
                <w:sz w:val="20"/>
                <w:szCs w:val="20"/>
              </w:rPr>
              <w:t xml:space="preserve">Phonics approaches have a strong evidence base that indicates a positive impact on the accuracy of word reading (though not necessarily comprehension), particularly for disadvantaged pupils: </w:t>
            </w:r>
          </w:p>
          <w:p w14:paraId="5E4F43DE" w14:textId="54799B5F" w:rsidR="00361167" w:rsidRDefault="00E26A6B" w:rsidP="00E26A6B">
            <w:pPr>
              <w:pStyle w:val="TableRowCentered"/>
              <w:ind w:left="0" w:right="0"/>
              <w:jc w:val="left"/>
              <w:rPr>
                <w:sz w:val="22"/>
              </w:rPr>
            </w:pPr>
            <w:r w:rsidRPr="00E26A6B">
              <w:rPr>
                <w:rFonts w:asciiTheme="minorHAnsi" w:hAnsiTheme="minorHAnsi" w:cstheme="minorHAnsi"/>
                <w:sz w:val="20"/>
                <w:szCs w:val="24"/>
              </w:rPr>
              <w:t>EEF: Pupils eligible for free school meals typically receive similar or slightly greater benefit from phonics interventions and approaches. This is likely to be due to the explicit nature of the instruction and the intensive support provided. Early literacy approaches have been consistently found to have a positive effect on early learning outcomes, with the most effective approaches improving learning by as much as six months.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B8F7D" w14:textId="3B19D0FE" w:rsidR="00361167" w:rsidRDefault="00212E72" w:rsidP="00C31636">
            <w:pPr>
              <w:pStyle w:val="TableRowCentered"/>
              <w:ind w:left="0" w:right="0"/>
              <w:jc w:val="left"/>
              <w:rPr>
                <w:sz w:val="22"/>
              </w:rPr>
            </w:pPr>
            <w:r>
              <w:rPr>
                <w:sz w:val="22"/>
              </w:rPr>
              <w:t>1</w:t>
            </w:r>
          </w:p>
        </w:tc>
      </w:tr>
      <w:tr w:rsidR="00361167" w14:paraId="21FC02A8"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8D871" w14:textId="1ACAFED0" w:rsidR="00361167" w:rsidRDefault="00361167" w:rsidP="00F2066D">
            <w:pPr>
              <w:pStyle w:val="TableRow"/>
              <w:ind w:left="0" w:right="0"/>
              <w:rPr>
                <w:iCs/>
                <w:sz w:val="22"/>
                <w:szCs w:val="22"/>
              </w:rPr>
            </w:pPr>
            <w:r w:rsidRPr="003622B9">
              <w:rPr>
                <w:b/>
                <w:iCs/>
                <w:sz w:val="22"/>
                <w:szCs w:val="22"/>
              </w:rPr>
              <w:t>CDP</w:t>
            </w:r>
            <w:r>
              <w:rPr>
                <w:iCs/>
                <w:sz w:val="22"/>
                <w:szCs w:val="22"/>
              </w:rPr>
              <w:t xml:space="preserve">: Release time </w:t>
            </w:r>
            <w:r w:rsidR="00F2066D">
              <w:rPr>
                <w:iCs/>
                <w:sz w:val="22"/>
                <w:szCs w:val="22"/>
              </w:rPr>
              <w:t>for KS</w:t>
            </w:r>
            <w:r>
              <w:rPr>
                <w:iCs/>
                <w:sz w:val="22"/>
                <w:szCs w:val="22"/>
              </w:rPr>
              <w:t xml:space="preserve">2 Reading champion to </w:t>
            </w:r>
            <w:r w:rsidR="00F2066D">
              <w:rPr>
                <w:iCs/>
                <w:sz w:val="22"/>
                <w:szCs w:val="22"/>
              </w:rPr>
              <w:t>complete training</w:t>
            </w:r>
            <w:r>
              <w:rPr>
                <w:iCs/>
                <w:sz w:val="22"/>
                <w:szCs w:val="22"/>
              </w:rPr>
              <w:t xml:space="preserve"> with the </w:t>
            </w:r>
            <w:r w:rsidR="00F2066D">
              <w:rPr>
                <w:iCs/>
                <w:sz w:val="22"/>
                <w:szCs w:val="22"/>
              </w:rPr>
              <w:t xml:space="preserve">ELS </w:t>
            </w:r>
            <w:r>
              <w:rPr>
                <w:iCs/>
                <w:sz w:val="22"/>
                <w:szCs w:val="22"/>
              </w:rPr>
              <w:t>focussing on supporting struggling readers in KS2</w:t>
            </w:r>
            <w:r w:rsidRPr="007E456B">
              <w:rPr>
                <w:i/>
                <w:iCs/>
                <w:color w:val="002060"/>
                <w:sz w:val="22"/>
                <w:szCs w:val="22"/>
              </w:rPr>
              <w:t>.</w:t>
            </w:r>
            <w:r w:rsidR="00F2066D" w:rsidRPr="007E456B">
              <w:rPr>
                <w:i/>
                <w:iCs/>
                <w:color w:val="002060"/>
                <w:sz w:val="22"/>
                <w:szCs w:val="22"/>
              </w:rPr>
              <w:t xml:space="preserve"> £200.00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17292" w14:textId="02B742A0" w:rsidR="008D53C1" w:rsidRDefault="008D53C1" w:rsidP="00C31636">
            <w:pPr>
              <w:pStyle w:val="TableRowCentered"/>
              <w:ind w:left="0" w:right="0"/>
              <w:jc w:val="left"/>
              <w:rPr>
                <w:rFonts w:asciiTheme="minorHAnsi" w:hAnsiTheme="minorHAnsi" w:cstheme="minorHAnsi"/>
                <w:sz w:val="20"/>
              </w:rPr>
            </w:pPr>
            <w:r>
              <w:rPr>
                <w:rFonts w:asciiTheme="minorHAnsi" w:hAnsiTheme="minorHAnsi" w:cstheme="minorHAnsi"/>
                <w:sz w:val="20"/>
              </w:rPr>
              <w:t>EEF Guidance report on improving literacy in KS2.</w:t>
            </w:r>
          </w:p>
          <w:p w14:paraId="6D542BE8" w14:textId="76138DD6" w:rsidR="00361167" w:rsidRPr="008D53C1" w:rsidRDefault="008D53C1" w:rsidP="00C31636">
            <w:pPr>
              <w:pStyle w:val="TableRowCentered"/>
              <w:ind w:left="0" w:right="0"/>
              <w:jc w:val="left"/>
              <w:rPr>
                <w:rFonts w:asciiTheme="minorHAnsi" w:hAnsiTheme="minorHAnsi" w:cstheme="minorHAnsi"/>
                <w:sz w:val="20"/>
              </w:rPr>
            </w:pPr>
            <w:r>
              <w:rPr>
                <w:rFonts w:asciiTheme="minorHAnsi" w:hAnsiTheme="minorHAnsi" w:cstheme="minorHAnsi"/>
                <w:sz w:val="20"/>
              </w:rPr>
              <w:t>‘</w:t>
            </w:r>
            <w:r w:rsidRPr="008D53C1">
              <w:rPr>
                <w:rFonts w:asciiTheme="minorHAnsi" w:hAnsiTheme="minorHAnsi" w:cstheme="minorHAnsi"/>
                <w:sz w:val="20"/>
              </w:rPr>
              <w:t>Fluent reading supports comprehension because pupils’ cognitive resources can be redirected from focusing on word recognition to comprehending the text.</w:t>
            </w:r>
            <w:r>
              <w:rPr>
                <w:rFonts w:asciiTheme="minorHAnsi" w:hAnsiTheme="minorHAnsi" w:cstheme="minorHAnsi"/>
                <w:sz w:val="20"/>
              </w:rPr>
              <w:t>’</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560B6" w14:textId="7DCDF7FA" w:rsidR="00361167" w:rsidRDefault="00C51E2A" w:rsidP="00C31636">
            <w:pPr>
              <w:pStyle w:val="TableRowCentered"/>
              <w:ind w:left="0" w:right="0"/>
              <w:jc w:val="left"/>
              <w:rPr>
                <w:sz w:val="22"/>
              </w:rPr>
            </w:pPr>
            <w:r>
              <w:rPr>
                <w:sz w:val="22"/>
              </w:rPr>
              <w:t>2</w:t>
            </w:r>
          </w:p>
        </w:tc>
      </w:tr>
      <w:tr w:rsidR="00231406" w14:paraId="062548AE"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09AE2" w14:textId="294A0DBC" w:rsidR="00231406" w:rsidRPr="00231406" w:rsidRDefault="00231406" w:rsidP="00C31636">
            <w:pPr>
              <w:pStyle w:val="TableRow"/>
              <w:ind w:left="0" w:right="0"/>
              <w:rPr>
                <w:iCs/>
                <w:sz w:val="22"/>
                <w:szCs w:val="22"/>
              </w:rPr>
            </w:pPr>
            <w:r>
              <w:rPr>
                <w:b/>
                <w:iCs/>
                <w:sz w:val="22"/>
                <w:szCs w:val="22"/>
              </w:rPr>
              <w:t>CDP:</w:t>
            </w:r>
            <w:r>
              <w:rPr>
                <w:iCs/>
                <w:sz w:val="22"/>
                <w:szCs w:val="22"/>
              </w:rPr>
              <w:t xml:space="preserve"> Release time for the Writing Co-ordinator to attend RISE project ‘Norwich Writing project’ With the aim of implementing change across the school to improve outcomes in writing. </w:t>
            </w:r>
            <w:r w:rsidR="00950816">
              <w:rPr>
                <w:i/>
                <w:iCs/>
                <w:color w:val="002060"/>
                <w:sz w:val="22"/>
                <w:szCs w:val="22"/>
              </w:rPr>
              <w:t>£4</w:t>
            </w:r>
            <w:r w:rsidR="007E456B" w:rsidRPr="00B53044">
              <w:rPr>
                <w:i/>
                <w:iCs/>
                <w:color w:val="002060"/>
                <w:sz w:val="22"/>
                <w:szCs w:val="22"/>
              </w:rPr>
              <w:t>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036BE" w14:textId="77777777" w:rsidR="00231406" w:rsidRDefault="008D53C1" w:rsidP="00C31636">
            <w:pPr>
              <w:pStyle w:val="TableRowCentered"/>
              <w:ind w:left="0" w:right="0"/>
              <w:jc w:val="left"/>
              <w:rPr>
                <w:rFonts w:asciiTheme="minorHAnsi" w:hAnsiTheme="minorHAnsi" w:cstheme="minorHAnsi"/>
                <w:color w:val="404349"/>
                <w:sz w:val="20"/>
                <w:shd w:val="clear" w:color="auto" w:fill="FFFFFF"/>
              </w:rPr>
            </w:pPr>
            <w:r w:rsidRPr="008D53C1">
              <w:rPr>
                <w:rFonts w:asciiTheme="minorHAnsi" w:hAnsiTheme="minorHAnsi" w:cstheme="minorHAnsi"/>
                <w:color w:val="404349"/>
                <w:sz w:val="20"/>
                <w:shd w:val="clear" w:color="auto" w:fill="FFFFFF"/>
              </w:rPr>
              <w:t>The Norfolk Writing Project aims to improve writing KS2 outcomes for pupils across the region. In addition, it aims to contribute positively to the national conversation about how writing can be effectively taught at primary level.</w:t>
            </w:r>
          </w:p>
          <w:p w14:paraId="6262AAEA" w14:textId="2B610BC0" w:rsidR="008D53C1" w:rsidRPr="008D53C1" w:rsidRDefault="008D53C1" w:rsidP="00C31636">
            <w:pPr>
              <w:pStyle w:val="TableRowCentered"/>
              <w:ind w:left="0" w:right="0"/>
              <w:jc w:val="left"/>
              <w:rPr>
                <w:rFonts w:asciiTheme="minorHAnsi" w:hAnsiTheme="minorHAnsi" w:cstheme="minorHAnsi"/>
                <w:sz w:val="20"/>
              </w:rPr>
            </w:pPr>
            <w:r>
              <w:rPr>
                <w:rFonts w:asciiTheme="minorHAnsi" w:hAnsiTheme="minorHAnsi" w:cstheme="minorHAnsi"/>
                <w:color w:val="404349"/>
                <w:sz w:val="20"/>
                <w:shd w:val="clear" w:color="auto" w:fill="FFFFFF"/>
              </w:rPr>
              <w:t>EEF Improving literacy in Key</w:t>
            </w:r>
            <w:r w:rsidR="00207174">
              <w:rPr>
                <w:rFonts w:asciiTheme="minorHAnsi" w:hAnsiTheme="minorHAnsi" w:cstheme="minorHAnsi"/>
                <w:color w:val="404349"/>
                <w:sz w:val="20"/>
                <w:shd w:val="clear" w:color="auto" w:fill="FFFFFF"/>
              </w:rPr>
              <w:t xml:space="preserve"> S</w:t>
            </w:r>
            <w:r>
              <w:rPr>
                <w:rFonts w:asciiTheme="minorHAnsi" w:hAnsiTheme="minorHAnsi" w:cstheme="minorHAnsi"/>
                <w:color w:val="404349"/>
                <w:sz w:val="20"/>
                <w:shd w:val="clear" w:color="auto" w:fill="FFFFFF"/>
              </w:rPr>
              <w:t>tage 2</w:t>
            </w:r>
            <w:r w:rsidR="00207174" w:rsidRPr="00207174">
              <w:rPr>
                <w:szCs w:val="24"/>
              </w:rPr>
              <w:t xml:space="preserve"> </w:t>
            </w:r>
            <w:r w:rsidR="00207174">
              <w:rPr>
                <w:szCs w:val="24"/>
              </w:rPr>
              <w:t>‘</w:t>
            </w:r>
            <w:r w:rsidR="00207174" w:rsidRPr="00207174">
              <w:rPr>
                <w:rFonts w:asciiTheme="minorHAnsi" w:hAnsiTheme="minorHAnsi" w:cstheme="minorHAnsi"/>
                <w:color w:val="404349"/>
                <w:sz w:val="20"/>
                <w:shd w:val="clear" w:color="auto" w:fill="FFFFFF"/>
              </w:rPr>
              <w:t>Fluent writing supports composition because pupils’ cognitive resources are freed from focusing on handwriting, spelling, and sentence construction and can be redirected towards writing composition.</w:t>
            </w:r>
            <w:r w:rsidR="00207174">
              <w:rPr>
                <w:rFonts w:asciiTheme="minorHAnsi" w:hAnsiTheme="minorHAnsi" w:cstheme="minorHAnsi"/>
                <w:color w:val="404349"/>
                <w:sz w:val="20"/>
                <w:shd w:val="clear" w:color="auto" w:fill="FFFFFF"/>
              </w:rPr>
              <w:t>’</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B28A" w14:textId="51E956B8" w:rsidR="00231406" w:rsidRDefault="00212E72" w:rsidP="00C31636">
            <w:pPr>
              <w:pStyle w:val="TableRowCentered"/>
              <w:ind w:left="0" w:right="0"/>
              <w:jc w:val="left"/>
              <w:rPr>
                <w:sz w:val="22"/>
              </w:rPr>
            </w:pPr>
            <w:r>
              <w:rPr>
                <w:sz w:val="22"/>
              </w:rPr>
              <w:t>5</w:t>
            </w:r>
          </w:p>
        </w:tc>
      </w:tr>
      <w:tr w:rsidR="003622B9" w14:paraId="5183FE85"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7CEF9" w14:textId="18A8137D" w:rsidR="003622B9" w:rsidRPr="003622B9" w:rsidRDefault="003622B9" w:rsidP="00C31636">
            <w:pPr>
              <w:pStyle w:val="TableRow"/>
              <w:ind w:left="0" w:right="0"/>
              <w:rPr>
                <w:iCs/>
                <w:sz w:val="22"/>
                <w:szCs w:val="22"/>
              </w:rPr>
            </w:pPr>
            <w:r>
              <w:rPr>
                <w:b/>
                <w:iCs/>
                <w:sz w:val="22"/>
                <w:szCs w:val="22"/>
              </w:rPr>
              <w:t xml:space="preserve">CPD: </w:t>
            </w:r>
            <w:r>
              <w:rPr>
                <w:iCs/>
                <w:sz w:val="22"/>
                <w:szCs w:val="22"/>
              </w:rPr>
              <w:t>Release time for KS1 TA to complete Sail into Sounds training with a focus continued speech and language support during the transition from reception to KS1</w:t>
            </w:r>
            <w:r w:rsidR="00F2066D">
              <w:rPr>
                <w:iCs/>
                <w:sz w:val="22"/>
                <w:szCs w:val="22"/>
              </w:rPr>
              <w:t xml:space="preserve"> </w:t>
            </w:r>
            <w:r w:rsidR="00F2066D" w:rsidRPr="00BB56BA">
              <w:rPr>
                <w:i/>
                <w:iCs/>
                <w:color w:val="002060"/>
                <w:sz w:val="22"/>
                <w:szCs w:val="22"/>
              </w:rPr>
              <w:t>£100.00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AC070" w14:textId="77777777" w:rsidR="003622B9" w:rsidRDefault="00285D6E" w:rsidP="00C31636">
            <w:pPr>
              <w:pStyle w:val="TableRowCentered"/>
              <w:ind w:left="0" w:right="0"/>
              <w:jc w:val="left"/>
              <w:rPr>
                <w:rFonts w:asciiTheme="minorHAnsi" w:hAnsiTheme="minorHAnsi" w:cstheme="minorHAnsi"/>
                <w:sz w:val="20"/>
              </w:rPr>
            </w:pPr>
            <w:r>
              <w:rPr>
                <w:rFonts w:asciiTheme="minorHAnsi" w:hAnsiTheme="minorHAnsi" w:cstheme="minorHAnsi"/>
                <w:sz w:val="20"/>
              </w:rPr>
              <w:t>EEF Early Years Tool kit</w:t>
            </w:r>
          </w:p>
          <w:p w14:paraId="3C8C01B8" w14:textId="3491ED8F" w:rsidR="00285D6E" w:rsidRPr="00285D6E" w:rsidRDefault="00285D6E" w:rsidP="00285D6E">
            <w:pPr>
              <w:pStyle w:val="NormalWeb"/>
              <w:rPr>
                <w:rFonts w:asciiTheme="minorHAnsi" w:hAnsiTheme="minorHAnsi" w:cstheme="minorHAnsi"/>
                <w:sz w:val="20"/>
                <w:szCs w:val="20"/>
              </w:rPr>
            </w:pPr>
            <w:r w:rsidRPr="00285D6E">
              <w:rPr>
                <w:rFonts w:asciiTheme="minorHAnsi" w:hAnsiTheme="minorHAnsi" w:cstheme="minorHAnsi"/>
                <w:sz w:val="20"/>
                <w:szCs w:val="20"/>
              </w:rPr>
              <w:t>c</w:t>
            </w:r>
            <w:r w:rsidRPr="00285D6E">
              <w:rPr>
                <w:rStyle w:val="Emphasis"/>
                <w:rFonts w:asciiTheme="minorHAnsi" w:hAnsiTheme="minorHAnsi" w:cstheme="minorHAnsi"/>
                <w:sz w:val="20"/>
                <w:szCs w:val="20"/>
              </w:rPr>
              <w:t>ommunication and language interventions</w:t>
            </w:r>
            <w:r w:rsidRPr="00285D6E">
              <w:rPr>
                <w:rFonts w:asciiTheme="minorHAnsi" w:hAnsiTheme="minorHAnsi" w:cstheme="minorHAnsi"/>
                <w:sz w:val="20"/>
                <w:szCs w:val="20"/>
              </w:rPr>
              <w:t xml:space="preserve"> have a </w:t>
            </w:r>
            <w:r w:rsidRPr="00285D6E">
              <w:rPr>
                <w:rStyle w:val="Strong"/>
                <w:rFonts w:asciiTheme="minorHAnsi" w:hAnsiTheme="minorHAnsi" w:cstheme="minorHAnsi"/>
                <w:sz w:val="20"/>
                <w:szCs w:val="20"/>
              </w:rPr>
              <w:t>very high impact for very low cost</w:t>
            </w:r>
            <w:r w:rsidRPr="00285D6E">
              <w:rPr>
                <w:rFonts w:asciiTheme="minorHAnsi" w:hAnsiTheme="minorHAnsi" w:cstheme="minorHAnsi"/>
                <w:sz w:val="20"/>
                <w:szCs w:val="20"/>
              </w:rPr>
              <w:t xml:space="preserve">, with children making on average </w:t>
            </w:r>
            <w:r w:rsidRPr="00285D6E">
              <w:rPr>
                <w:rStyle w:val="Strong"/>
                <w:rFonts w:asciiTheme="minorHAnsi" w:hAnsiTheme="minorHAnsi" w:cstheme="minorHAnsi"/>
                <w:sz w:val="20"/>
                <w:szCs w:val="20"/>
              </w:rPr>
              <w:t>+7 months’ additional progress</w:t>
            </w:r>
            <w:r w:rsidRPr="00285D6E">
              <w:rPr>
                <w:rFonts w:asciiTheme="minorHAnsi" w:hAnsiTheme="minorHAnsi" w:cstheme="minorHAnsi"/>
                <w:sz w:val="20"/>
                <w:szCs w:val="20"/>
              </w:rPr>
              <w:t xml:space="preserve"> in language outcomes compared to peers not receiving the interventions. </w:t>
            </w:r>
          </w:p>
          <w:p w14:paraId="622AC782" w14:textId="4D25778A" w:rsidR="00285D6E" w:rsidRPr="00285D6E" w:rsidRDefault="00285D6E" w:rsidP="00285D6E">
            <w:pPr>
              <w:pStyle w:val="NormalWeb"/>
              <w:rPr>
                <w:rFonts w:asciiTheme="minorHAnsi" w:hAnsiTheme="minorHAnsi" w:cstheme="minorHAnsi"/>
                <w:sz w:val="20"/>
                <w:szCs w:val="20"/>
              </w:rPr>
            </w:pPr>
            <w:r w:rsidRPr="00285D6E">
              <w:rPr>
                <w:rFonts w:asciiTheme="minorHAnsi" w:hAnsiTheme="minorHAnsi" w:cstheme="minorHAnsi"/>
                <w:sz w:val="20"/>
                <w:szCs w:val="20"/>
              </w:rPr>
              <w:t xml:space="preserve">These include </w:t>
            </w:r>
            <w:r w:rsidRPr="00285D6E">
              <w:rPr>
                <w:rStyle w:val="Strong"/>
                <w:rFonts w:asciiTheme="minorHAnsi" w:hAnsiTheme="minorHAnsi" w:cstheme="minorHAnsi"/>
                <w:sz w:val="20"/>
                <w:szCs w:val="20"/>
              </w:rPr>
              <w:t>small group approaches</w:t>
            </w:r>
            <w:r w:rsidRPr="00285D6E">
              <w:rPr>
                <w:rFonts w:asciiTheme="minorHAnsi" w:hAnsiTheme="minorHAnsi" w:cstheme="minorHAnsi"/>
                <w:sz w:val="20"/>
                <w:szCs w:val="20"/>
              </w:rPr>
              <w:t xml:space="preserve"> where trained adults explicitly model and scaffold vocabulary, language use, listening skills and interactive communication — features shared by </w:t>
            </w:r>
            <w:r w:rsidRPr="00285D6E">
              <w:rPr>
                <w:rStyle w:val="Emphasis"/>
                <w:rFonts w:asciiTheme="minorHAnsi" w:hAnsiTheme="minorHAnsi" w:cstheme="minorHAnsi"/>
                <w:sz w:val="20"/>
                <w:szCs w:val="20"/>
              </w:rPr>
              <w:t>Lift Off to Language</w:t>
            </w:r>
            <w:r w:rsidRPr="00285D6E">
              <w:rPr>
                <w:rFonts w:asciiTheme="minorHAnsi" w:hAnsiTheme="minorHAnsi" w:cstheme="minorHAnsi"/>
                <w:sz w:val="20"/>
                <w:szCs w:val="20"/>
              </w:rPr>
              <w:t>’s design</w:t>
            </w:r>
          </w:p>
          <w:p w14:paraId="5F9C1786" w14:textId="16F488A4" w:rsidR="00285D6E" w:rsidRPr="00285D6E" w:rsidRDefault="00285D6E" w:rsidP="00C31636">
            <w:pPr>
              <w:pStyle w:val="TableRowCentered"/>
              <w:ind w:left="0" w:right="0"/>
              <w:jc w:val="left"/>
              <w:rPr>
                <w:rFonts w:asciiTheme="minorHAnsi" w:hAnsiTheme="minorHAnsi" w:cstheme="minorHAnsi"/>
                <w:sz w:val="20"/>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F4D45" w14:textId="6D16663B" w:rsidR="003622B9" w:rsidRDefault="00212E72" w:rsidP="00C31636">
            <w:pPr>
              <w:pStyle w:val="TableRowCentered"/>
              <w:ind w:left="0" w:right="0"/>
              <w:jc w:val="left"/>
              <w:rPr>
                <w:sz w:val="22"/>
              </w:rPr>
            </w:pPr>
            <w:r>
              <w:rPr>
                <w:sz w:val="22"/>
              </w:rPr>
              <w:t>1</w:t>
            </w:r>
          </w:p>
        </w:tc>
      </w:tr>
      <w:tr w:rsidR="00E74F0A" w14:paraId="74B904A0"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66D29" w14:textId="6F727E9A" w:rsidR="00E74F0A" w:rsidRPr="00E74F0A" w:rsidRDefault="00E74F0A" w:rsidP="00C31636">
            <w:pPr>
              <w:pStyle w:val="TableRow"/>
              <w:ind w:left="0" w:right="0"/>
              <w:rPr>
                <w:iCs/>
                <w:sz w:val="22"/>
                <w:szCs w:val="22"/>
              </w:rPr>
            </w:pPr>
            <w:r>
              <w:rPr>
                <w:b/>
                <w:iCs/>
                <w:sz w:val="22"/>
                <w:szCs w:val="22"/>
              </w:rPr>
              <w:t xml:space="preserve">CPD: </w:t>
            </w:r>
            <w:r>
              <w:rPr>
                <w:iCs/>
                <w:sz w:val="22"/>
                <w:szCs w:val="22"/>
              </w:rPr>
              <w:t xml:space="preserve">Release time for Forestry School Lead to complete training. </w:t>
            </w:r>
            <w:r w:rsidR="00D4712D">
              <w:rPr>
                <w:iCs/>
                <w:sz w:val="22"/>
                <w:szCs w:val="22"/>
              </w:rPr>
              <w:t xml:space="preserve">Time to set up forestry school area and embed into school curriculum, </w:t>
            </w:r>
            <w:r w:rsidR="00D4712D">
              <w:rPr>
                <w:iCs/>
                <w:sz w:val="22"/>
                <w:szCs w:val="22"/>
              </w:rPr>
              <w:lastRenderedPageBreak/>
              <w:t xml:space="preserve">including training other staff. </w:t>
            </w:r>
            <w:r w:rsidR="00950816">
              <w:rPr>
                <w:i/>
                <w:iCs/>
                <w:color w:val="002060"/>
                <w:sz w:val="22"/>
                <w:szCs w:val="22"/>
              </w:rPr>
              <w:t>£6</w:t>
            </w:r>
            <w:r w:rsidRPr="00BB56BA">
              <w:rPr>
                <w:i/>
                <w:iCs/>
                <w:color w:val="002060"/>
                <w:sz w:val="22"/>
                <w:szCs w:val="22"/>
              </w:rPr>
              <w:t>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F59EE" w14:textId="77777777" w:rsidR="00E74F0A" w:rsidRDefault="00285D6E" w:rsidP="00C31636">
            <w:pPr>
              <w:pStyle w:val="TableRowCentered"/>
              <w:ind w:left="0" w:right="0"/>
              <w:jc w:val="left"/>
              <w:rPr>
                <w:sz w:val="22"/>
              </w:rPr>
            </w:pPr>
            <w:r>
              <w:rPr>
                <w:sz w:val="22"/>
              </w:rPr>
              <w:lastRenderedPageBreak/>
              <w:t>Children Nature Network research</w:t>
            </w:r>
          </w:p>
          <w:p w14:paraId="0B0BEAF4" w14:textId="473FD109" w:rsidR="00285D6E" w:rsidRDefault="00285D6E" w:rsidP="00285D6E">
            <w:pPr>
              <w:shd w:val="clear" w:color="auto" w:fill="FFFFFF"/>
              <w:suppressAutoHyphens w:val="0"/>
              <w:autoSpaceDN/>
              <w:spacing w:after="300" w:line="240" w:lineRule="auto"/>
              <w:outlineLvl w:val="1"/>
              <w:rPr>
                <w:rFonts w:asciiTheme="minorHAnsi" w:hAnsiTheme="minorHAnsi" w:cstheme="minorHAnsi"/>
                <w:bCs/>
                <w:color w:val="343E3F"/>
                <w:sz w:val="20"/>
                <w:szCs w:val="20"/>
              </w:rPr>
            </w:pPr>
            <w:r>
              <w:rPr>
                <w:rFonts w:asciiTheme="minorHAnsi" w:hAnsiTheme="minorHAnsi" w:cstheme="minorHAnsi"/>
                <w:bCs/>
                <w:color w:val="343E3F"/>
                <w:sz w:val="20"/>
                <w:szCs w:val="20"/>
              </w:rPr>
              <w:t>‘</w:t>
            </w:r>
            <w:r w:rsidRPr="00285D6E">
              <w:rPr>
                <w:rFonts w:asciiTheme="minorHAnsi" w:hAnsiTheme="minorHAnsi" w:cstheme="minorHAnsi"/>
                <w:bCs/>
                <w:color w:val="343E3F"/>
                <w:sz w:val="20"/>
                <w:szCs w:val="20"/>
              </w:rPr>
              <w:t>Young children from disadvantaged backgrounds participating in a 3-year Forest School show increased well-being and academic development</w:t>
            </w:r>
            <w:r>
              <w:rPr>
                <w:rFonts w:asciiTheme="minorHAnsi" w:hAnsiTheme="minorHAnsi" w:cstheme="minorHAnsi"/>
                <w:bCs/>
                <w:color w:val="343E3F"/>
                <w:sz w:val="20"/>
                <w:szCs w:val="20"/>
              </w:rPr>
              <w:t>’</w:t>
            </w:r>
          </w:p>
          <w:p w14:paraId="4E86781D" w14:textId="502E5321" w:rsidR="00285D6E" w:rsidRPr="00285D6E" w:rsidRDefault="00285D6E" w:rsidP="00285D6E">
            <w:pPr>
              <w:shd w:val="clear" w:color="auto" w:fill="FFFFFF"/>
              <w:suppressAutoHyphens w:val="0"/>
              <w:autoSpaceDN/>
              <w:spacing w:after="300" w:line="240" w:lineRule="auto"/>
              <w:outlineLvl w:val="1"/>
              <w:rPr>
                <w:rFonts w:asciiTheme="minorHAnsi" w:hAnsiTheme="minorHAnsi" w:cstheme="minorHAnsi"/>
                <w:bCs/>
                <w:color w:val="343E3F"/>
                <w:sz w:val="20"/>
                <w:szCs w:val="20"/>
              </w:rPr>
            </w:pPr>
            <w:r>
              <w:rPr>
                <w:rFonts w:asciiTheme="minorHAnsi" w:hAnsiTheme="minorHAnsi" w:cstheme="minorHAnsi"/>
                <w:color w:val="343E3F"/>
                <w:sz w:val="20"/>
                <w:szCs w:val="20"/>
                <w:shd w:val="clear" w:color="auto" w:fill="FFFFFF"/>
              </w:rPr>
              <w:lastRenderedPageBreak/>
              <w:t>‘</w:t>
            </w:r>
            <w:r w:rsidRPr="00285D6E">
              <w:rPr>
                <w:rFonts w:asciiTheme="minorHAnsi" w:hAnsiTheme="minorHAnsi" w:cstheme="minorHAnsi"/>
                <w:color w:val="343E3F"/>
                <w:sz w:val="20"/>
                <w:szCs w:val="20"/>
                <w:shd w:val="clear" w:color="auto" w:fill="FFFFFF"/>
              </w:rPr>
              <w:t>Positive outcomes for the children included an increase in well-being and academic development. Indicators of increased well-being were evident in changes in children’s self-regulation and resilience, which appeared to be supported by “emotional space” — defined as “the provision of a physical space and time in which the children are free to be themselves and express their emotions.” Results also included increased confidence for learning and connection to nature.</w:t>
            </w:r>
            <w:r>
              <w:rPr>
                <w:rFonts w:asciiTheme="minorHAnsi" w:hAnsiTheme="minorHAnsi" w:cstheme="minorHAnsi"/>
                <w:color w:val="343E3F"/>
                <w:sz w:val="20"/>
                <w:szCs w:val="20"/>
                <w:shd w:val="clear" w:color="auto" w:fill="FFFFFF"/>
              </w:rPr>
              <w:t>’</w:t>
            </w:r>
            <w:r w:rsidRPr="00285D6E">
              <w:rPr>
                <w:rFonts w:asciiTheme="minorHAnsi" w:hAnsiTheme="minorHAnsi" w:cstheme="minorHAnsi"/>
                <w:color w:val="343E3F"/>
                <w:sz w:val="20"/>
                <w:szCs w:val="20"/>
                <w:shd w:val="clear" w:color="auto" w:fill="FFFFFF"/>
              </w:rPr>
              <w:t>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ACF8D" w14:textId="39E85385" w:rsidR="00E74F0A" w:rsidRDefault="00212E72" w:rsidP="00C31636">
            <w:pPr>
              <w:pStyle w:val="TableRowCentered"/>
              <w:ind w:left="0" w:right="0"/>
              <w:jc w:val="left"/>
              <w:rPr>
                <w:sz w:val="22"/>
              </w:rPr>
            </w:pPr>
            <w:r>
              <w:rPr>
                <w:sz w:val="22"/>
              </w:rPr>
              <w:lastRenderedPageBreak/>
              <w:t>1&amp;5</w:t>
            </w:r>
          </w:p>
        </w:tc>
      </w:tr>
      <w:tr w:rsidR="008C3CBA" w14:paraId="565369F0"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C74B6" w14:textId="55F68018" w:rsidR="008C3CBA" w:rsidRDefault="008C3CBA" w:rsidP="00C31636">
            <w:pPr>
              <w:pStyle w:val="TableRow"/>
              <w:ind w:left="0" w:right="0"/>
              <w:rPr>
                <w:sz w:val="22"/>
              </w:rPr>
            </w:pPr>
            <w:r w:rsidRPr="003622B9">
              <w:rPr>
                <w:b/>
                <w:sz w:val="22"/>
              </w:rPr>
              <w:lastRenderedPageBreak/>
              <w:t>Mentoring and coaching teachers:</w:t>
            </w:r>
            <w:r>
              <w:rPr>
                <w:sz w:val="22"/>
              </w:rPr>
              <w:t xml:space="preserve"> Release time for the Reading Co-ordinator to work as a School Partner with the English Hub and subsequently monito</w:t>
            </w:r>
            <w:r w:rsidR="00A16F61">
              <w:rPr>
                <w:sz w:val="22"/>
              </w:rPr>
              <w:t>r and support</w:t>
            </w:r>
            <w:r>
              <w:rPr>
                <w:sz w:val="22"/>
              </w:rPr>
              <w:t xml:space="preserve"> teaching </w:t>
            </w:r>
            <w:r w:rsidR="00A16F61">
              <w:rPr>
                <w:sz w:val="22"/>
              </w:rPr>
              <w:t>to</w:t>
            </w:r>
            <w:r>
              <w:rPr>
                <w:sz w:val="22"/>
              </w:rPr>
              <w:t xml:space="preserve"> implement change across the school</w:t>
            </w:r>
            <w:r w:rsidR="00F2066D">
              <w:rPr>
                <w:sz w:val="22"/>
              </w:rPr>
              <w:t xml:space="preserve">. </w:t>
            </w:r>
            <w:r w:rsidR="00F2066D" w:rsidRPr="007E456B">
              <w:rPr>
                <w:i/>
                <w:color w:val="002060"/>
                <w:sz w:val="22"/>
              </w:rPr>
              <w:t>£600.00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35F7" w14:textId="77777777" w:rsidR="00285D6E" w:rsidRPr="00285D6E" w:rsidRDefault="00285D6E" w:rsidP="00285D6E">
            <w:pPr>
              <w:suppressAutoHyphens w:val="0"/>
              <w:autoSpaceDN/>
              <w:spacing w:before="100" w:beforeAutospacing="1" w:after="100" w:afterAutospacing="1" w:line="240" w:lineRule="auto"/>
              <w:outlineLvl w:val="2"/>
              <w:rPr>
                <w:rFonts w:asciiTheme="minorHAnsi" w:hAnsiTheme="minorHAnsi" w:cstheme="minorHAnsi"/>
                <w:b/>
                <w:bCs/>
                <w:color w:val="auto"/>
                <w:sz w:val="20"/>
                <w:szCs w:val="20"/>
              </w:rPr>
            </w:pPr>
            <w:r w:rsidRPr="00285D6E">
              <w:rPr>
                <w:rFonts w:asciiTheme="minorHAnsi" w:hAnsiTheme="minorHAnsi" w:cstheme="minorHAnsi"/>
                <w:b/>
                <w:bCs/>
                <w:color w:val="auto"/>
                <w:sz w:val="20"/>
                <w:szCs w:val="20"/>
              </w:rPr>
              <w:t>Mentoring Improves Teacher Retention and Commitment</w:t>
            </w:r>
          </w:p>
          <w:p w14:paraId="43B5F3EF" w14:textId="77777777" w:rsidR="00285D6E" w:rsidRPr="00285D6E" w:rsidRDefault="00285D6E" w:rsidP="00285D6E">
            <w:pPr>
              <w:suppressAutoHyphens w:val="0"/>
              <w:autoSpaceDN/>
              <w:spacing w:before="100" w:beforeAutospacing="1" w:after="100" w:afterAutospacing="1" w:line="240" w:lineRule="auto"/>
              <w:rPr>
                <w:rFonts w:asciiTheme="minorHAnsi" w:hAnsiTheme="minorHAnsi" w:cstheme="minorHAnsi"/>
                <w:color w:val="auto"/>
                <w:sz w:val="20"/>
                <w:szCs w:val="20"/>
              </w:rPr>
            </w:pPr>
            <w:r w:rsidRPr="00285D6E">
              <w:rPr>
                <w:rFonts w:asciiTheme="minorHAnsi" w:hAnsiTheme="minorHAnsi" w:cstheme="minorHAnsi"/>
                <w:b/>
                <w:bCs/>
                <w:color w:val="auto"/>
                <w:sz w:val="20"/>
                <w:szCs w:val="20"/>
              </w:rPr>
              <w:t>Ingersoll &amp; Strong (2011)</w:t>
            </w:r>
            <w:r w:rsidRPr="00285D6E">
              <w:rPr>
                <w:rFonts w:asciiTheme="minorHAnsi" w:hAnsiTheme="minorHAnsi" w:cstheme="minorHAnsi"/>
                <w:color w:val="auto"/>
                <w:sz w:val="20"/>
                <w:szCs w:val="20"/>
              </w:rPr>
              <w:t xml:space="preserve"> reviewed 15 empirical studies of induction and mentoring programs for beginning teachers and found </w:t>
            </w:r>
            <w:r w:rsidRPr="00285D6E">
              <w:rPr>
                <w:rFonts w:asciiTheme="minorHAnsi" w:hAnsiTheme="minorHAnsi" w:cstheme="minorHAnsi"/>
                <w:b/>
                <w:bCs/>
                <w:color w:val="auto"/>
                <w:sz w:val="20"/>
                <w:szCs w:val="20"/>
              </w:rPr>
              <w:t>positive impacts</w:t>
            </w:r>
            <w:r w:rsidRPr="00285D6E">
              <w:rPr>
                <w:rFonts w:asciiTheme="minorHAnsi" w:hAnsiTheme="minorHAnsi" w:cstheme="minorHAnsi"/>
                <w:color w:val="auto"/>
                <w:sz w:val="20"/>
                <w:szCs w:val="20"/>
              </w:rPr>
              <w:t xml:space="preserve"> on:</w:t>
            </w:r>
          </w:p>
          <w:p w14:paraId="365C024C" w14:textId="77777777" w:rsidR="00285D6E" w:rsidRPr="00285D6E" w:rsidRDefault="00285D6E" w:rsidP="00285D6E">
            <w:pPr>
              <w:numPr>
                <w:ilvl w:val="0"/>
                <w:numId w:val="18"/>
              </w:numPr>
              <w:suppressAutoHyphens w:val="0"/>
              <w:autoSpaceDN/>
              <w:spacing w:before="100" w:beforeAutospacing="1" w:after="100" w:afterAutospacing="1" w:line="240" w:lineRule="auto"/>
              <w:rPr>
                <w:rFonts w:asciiTheme="minorHAnsi" w:hAnsiTheme="minorHAnsi" w:cstheme="minorHAnsi"/>
                <w:color w:val="auto"/>
                <w:sz w:val="20"/>
                <w:szCs w:val="20"/>
              </w:rPr>
            </w:pPr>
            <w:r w:rsidRPr="00285D6E">
              <w:rPr>
                <w:rFonts w:asciiTheme="minorHAnsi" w:hAnsiTheme="minorHAnsi" w:cstheme="minorHAnsi"/>
                <w:color w:val="auto"/>
                <w:sz w:val="20"/>
                <w:szCs w:val="20"/>
              </w:rPr>
              <w:t>teacher commitment and retention,</w:t>
            </w:r>
          </w:p>
          <w:p w14:paraId="02D0FBB9" w14:textId="77777777" w:rsidR="00285D6E" w:rsidRPr="00285D6E" w:rsidRDefault="00285D6E" w:rsidP="00285D6E">
            <w:pPr>
              <w:numPr>
                <w:ilvl w:val="0"/>
                <w:numId w:val="18"/>
              </w:numPr>
              <w:suppressAutoHyphens w:val="0"/>
              <w:autoSpaceDN/>
              <w:spacing w:before="100" w:beforeAutospacing="1" w:after="100" w:afterAutospacing="1" w:line="240" w:lineRule="auto"/>
              <w:rPr>
                <w:rFonts w:asciiTheme="minorHAnsi" w:hAnsiTheme="minorHAnsi" w:cstheme="minorHAnsi"/>
                <w:color w:val="auto"/>
                <w:sz w:val="20"/>
                <w:szCs w:val="20"/>
              </w:rPr>
            </w:pPr>
            <w:r w:rsidRPr="00285D6E">
              <w:rPr>
                <w:rFonts w:asciiTheme="minorHAnsi" w:hAnsiTheme="minorHAnsi" w:cstheme="minorHAnsi"/>
                <w:color w:val="auto"/>
                <w:sz w:val="20"/>
                <w:szCs w:val="20"/>
              </w:rPr>
              <w:t>classroom instructional practices,</w:t>
            </w:r>
          </w:p>
          <w:p w14:paraId="2655A114" w14:textId="77777777" w:rsidR="00285D6E" w:rsidRPr="00285D6E" w:rsidRDefault="00285D6E" w:rsidP="00285D6E">
            <w:pPr>
              <w:numPr>
                <w:ilvl w:val="0"/>
                <w:numId w:val="18"/>
              </w:numPr>
              <w:suppressAutoHyphens w:val="0"/>
              <w:autoSpaceDN/>
              <w:spacing w:before="100" w:beforeAutospacing="1" w:after="100" w:afterAutospacing="1" w:line="240" w:lineRule="auto"/>
              <w:rPr>
                <w:rFonts w:asciiTheme="minorHAnsi" w:hAnsiTheme="minorHAnsi" w:cstheme="minorHAnsi"/>
                <w:color w:val="auto"/>
                <w:sz w:val="20"/>
                <w:szCs w:val="20"/>
              </w:rPr>
            </w:pPr>
            <w:r w:rsidRPr="00285D6E">
              <w:rPr>
                <w:rFonts w:asciiTheme="minorHAnsi" w:hAnsiTheme="minorHAnsi" w:cstheme="minorHAnsi"/>
                <w:color w:val="auto"/>
                <w:sz w:val="20"/>
                <w:szCs w:val="20"/>
              </w:rPr>
              <w:t xml:space="preserve">student achievement. </w:t>
            </w:r>
          </w:p>
          <w:p w14:paraId="3E1150F0" w14:textId="77777777" w:rsidR="00285D6E" w:rsidRPr="00285D6E" w:rsidRDefault="00285D6E" w:rsidP="00285D6E">
            <w:pPr>
              <w:suppressAutoHyphens w:val="0"/>
              <w:autoSpaceDN/>
              <w:spacing w:before="100" w:beforeAutospacing="1" w:after="100" w:afterAutospacing="1" w:line="240" w:lineRule="auto"/>
              <w:rPr>
                <w:rFonts w:asciiTheme="minorHAnsi" w:hAnsiTheme="minorHAnsi" w:cstheme="minorHAnsi"/>
                <w:color w:val="auto"/>
                <w:sz w:val="20"/>
                <w:szCs w:val="20"/>
              </w:rPr>
            </w:pPr>
            <w:r w:rsidRPr="00285D6E">
              <w:rPr>
                <w:rFonts w:asciiTheme="minorHAnsi" w:hAnsiTheme="minorHAnsi" w:cstheme="minorHAnsi"/>
                <w:color w:val="auto"/>
                <w:sz w:val="20"/>
                <w:szCs w:val="20"/>
              </w:rPr>
              <w:t>This is one of the most widely cited research reviews and shows mentoring isn’t just “nice to have” — it’s linked with measurable outcomes.</w:t>
            </w:r>
          </w:p>
          <w:p w14:paraId="5DB61FD7" w14:textId="77777777" w:rsidR="008C3CBA" w:rsidRDefault="008C3CBA" w:rsidP="00C31636">
            <w:pPr>
              <w:pStyle w:val="TableRowCentered"/>
              <w:ind w:left="0" w:right="0"/>
              <w:jc w:val="left"/>
              <w:rPr>
                <w:sz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05E03" w14:textId="6775C926" w:rsidR="008C3CBA" w:rsidRDefault="00212E72" w:rsidP="00C31636">
            <w:pPr>
              <w:pStyle w:val="TableRowCentered"/>
              <w:ind w:left="0" w:right="0"/>
              <w:jc w:val="left"/>
              <w:rPr>
                <w:sz w:val="22"/>
              </w:rPr>
            </w:pPr>
            <w:r>
              <w:rPr>
                <w:sz w:val="22"/>
              </w:rPr>
              <w:t>2</w:t>
            </w:r>
          </w:p>
        </w:tc>
      </w:tr>
      <w:tr w:rsidR="00A16F61" w14:paraId="7AE045BA"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CB802" w14:textId="77777777" w:rsidR="00A16F61" w:rsidRDefault="00A16F61" w:rsidP="00C31636">
            <w:pPr>
              <w:pStyle w:val="TableRow"/>
              <w:ind w:left="0" w:right="0"/>
              <w:rPr>
                <w:b/>
                <w:sz w:val="22"/>
              </w:rPr>
            </w:pPr>
            <w:r w:rsidRPr="003622B9">
              <w:rPr>
                <w:b/>
                <w:sz w:val="22"/>
              </w:rPr>
              <w:t>Mentoring and coaching teachers:</w:t>
            </w:r>
          </w:p>
          <w:p w14:paraId="7AA7A8E2" w14:textId="172B4FE3" w:rsidR="00A16F61" w:rsidRPr="003622B9" w:rsidRDefault="00A16F61" w:rsidP="00C31636">
            <w:pPr>
              <w:pStyle w:val="TableRow"/>
              <w:ind w:left="0" w:right="0"/>
              <w:rPr>
                <w:b/>
                <w:sz w:val="22"/>
              </w:rPr>
            </w:pPr>
            <w:r>
              <w:rPr>
                <w:sz w:val="22"/>
              </w:rPr>
              <w:t>Release time for the Writing Co-ordinator</w:t>
            </w:r>
            <w:r w:rsidR="0080407D">
              <w:rPr>
                <w:sz w:val="22"/>
              </w:rPr>
              <w:t xml:space="preserve"> to work with </w:t>
            </w:r>
            <w:r w:rsidR="00E374E2">
              <w:rPr>
                <w:sz w:val="22"/>
              </w:rPr>
              <w:t>‘</w:t>
            </w:r>
            <w:r w:rsidR="0080407D">
              <w:rPr>
                <w:sz w:val="22"/>
              </w:rPr>
              <w:t>Norwich writing project</w:t>
            </w:r>
            <w:r w:rsidR="00E374E2">
              <w:rPr>
                <w:sz w:val="22"/>
              </w:rPr>
              <w:t>’</w:t>
            </w:r>
            <w:r>
              <w:rPr>
                <w:sz w:val="22"/>
              </w:rPr>
              <w:t xml:space="preserve"> and subsequently monitor and support teaching to implement change across the school</w:t>
            </w:r>
            <w:r w:rsidR="00F2066D">
              <w:rPr>
                <w:sz w:val="22"/>
              </w:rPr>
              <w:t xml:space="preserve">. </w:t>
            </w:r>
            <w:r w:rsidR="00AB645C" w:rsidRPr="00AB645C">
              <w:rPr>
                <w:i/>
                <w:color w:val="002060"/>
                <w:sz w:val="22"/>
              </w:rPr>
              <w:t>£</w:t>
            </w:r>
            <w:r w:rsidR="007E456B">
              <w:rPr>
                <w:i/>
                <w:color w:val="002060"/>
                <w:sz w:val="22"/>
              </w:rPr>
              <w:t>6</w:t>
            </w:r>
            <w:r w:rsidR="00AB645C" w:rsidRPr="00AB645C">
              <w:rPr>
                <w:i/>
                <w:color w:val="002060"/>
                <w:sz w:val="22"/>
              </w:rPr>
              <w:t>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E5044" w14:textId="77777777" w:rsidR="00A16F61" w:rsidRDefault="00B6067C" w:rsidP="00C31636">
            <w:pPr>
              <w:pStyle w:val="TableRowCentered"/>
              <w:ind w:left="0" w:right="0"/>
              <w:jc w:val="left"/>
              <w:rPr>
                <w:rFonts w:asciiTheme="minorHAnsi" w:hAnsiTheme="minorHAnsi" w:cstheme="minorHAnsi"/>
                <w:sz w:val="20"/>
              </w:rPr>
            </w:pPr>
            <w:r w:rsidRPr="00B6067C">
              <w:rPr>
                <w:rStyle w:val="Strong"/>
                <w:rFonts w:asciiTheme="minorHAnsi" w:hAnsiTheme="minorHAnsi" w:cstheme="minorHAnsi"/>
                <w:sz w:val="20"/>
              </w:rPr>
              <w:t>Education Endowment Foundation (EEF)</w:t>
            </w:r>
            <w:r w:rsidRPr="00B6067C">
              <w:rPr>
                <w:rFonts w:asciiTheme="minorHAnsi" w:hAnsiTheme="minorHAnsi" w:cstheme="minorHAnsi"/>
                <w:sz w:val="20"/>
              </w:rPr>
              <w:t xml:space="preserve"> and </w:t>
            </w:r>
            <w:r w:rsidRPr="00B6067C">
              <w:rPr>
                <w:rStyle w:val="Strong"/>
                <w:rFonts w:asciiTheme="minorHAnsi" w:hAnsiTheme="minorHAnsi" w:cstheme="minorHAnsi"/>
                <w:sz w:val="20"/>
              </w:rPr>
              <w:t>Sutton Trust</w:t>
            </w:r>
            <w:r w:rsidRPr="00B6067C">
              <w:rPr>
                <w:rFonts w:asciiTheme="minorHAnsi" w:hAnsiTheme="minorHAnsi" w:cstheme="minorHAnsi"/>
                <w:sz w:val="20"/>
              </w:rPr>
              <w:t xml:space="preserve"> research, emphasise that </w:t>
            </w:r>
            <w:r w:rsidRPr="00B6067C">
              <w:rPr>
                <w:rStyle w:val="Strong"/>
                <w:rFonts w:asciiTheme="minorHAnsi" w:hAnsiTheme="minorHAnsi" w:cstheme="minorHAnsi"/>
                <w:sz w:val="20"/>
              </w:rPr>
              <w:t>Quality First Teaching</w:t>
            </w:r>
            <w:r w:rsidRPr="00B6067C">
              <w:rPr>
                <w:rFonts w:asciiTheme="minorHAnsi" w:hAnsiTheme="minorHAnsi" w:cstheme="minorHAnsi"/>
                <w:sz w:val="20"/>
              </w:rPr>
              <w:t xml:space="preserve"> — enabled by high-quality CPD — is one of the </w:t>
            </w:r>
            <w:r w:rsidRPr="00B6067C">
              <w:rPr>
                <w:rStyle w:val="Strong"/>
                <w:rFonts w:asciiTheme="minorHAnsi" w:hAnsiTheme="minorHAnsi" w:cstheme="minorHAnsi"/>
                <w:sz w:val="20"/>
              </w:rPr>
              <w:t>most effective ways to boost attainment for disadvantaged pupils</w:t>
            </w:r>
            <w:r w:rsidRPr="00B6067C">
              <w:rPr>
                <w:rFonts w:asciiTheme="minorHAnsi" w:hAnsiTheme="minorHAnsi" w:cstheme="minorHAnsi"/>
                <w:sz w:val="20"/>
              </w:rPr>
              <w:t>. Disadvantaged pupils make larger progress when taught using evidence-based pedagogy</w:t>
            </w:r>
            <w:r w:rsidR="00D62A51">
              <w:rPr>
                <w:rFonts w:asciiTheme="minorHAnsi" w:hAnsiTheme="minorHAnsi" w:cstheme="minorHAnsi"/>
                <w:sz w:val="20"/>
              </w:rPr>
              <w:t>.</w:t>
            </w:r>
          </w:p>
          <w:p w14:paraId="0C8F78A0" w14:textId="77777777" w:rsidR="00D62A51" w:rsidRPr="00D62A51" w:rsidRDefault="00D62A51" w:rsidP="00C31636">
            <w:pPr>
              <w:pStyle w:val="TableRowCentered"/>
              <w:ind w:left="0" w:right="0"/>
              <w:jc w:val="left"/>
              <w:rPr>
                <w:rFonts w:asciiTheme="minorHAnsi" w:hAnsiTheme="minorHAnsi" w:cstheme="minorHAnsi"/>
                <w:sz w:val="20"/>
              </w:rPr>
            </w:pPr>
            <w:r w:rsidRPr="00D62A51">
              <w:rPr>
                <w:rFonts w:asciiTheme="minorHAnsi" w:hAnsiTheme="minorHAnsi" w:cstheme="minorHAnsi"/>
                <w:sz w:val="20"/>
              </w:rPr>
              <w:t>“High quality teaching improves pupil outcomes, and effective professional development offers a crucial tool to develop teaching quality and enhance children's outcomes in the classroom.”</w:t>
            </w:r>
          </w:p>
          <w:p w14:paraId="0D06DB85" w14:textId="7F22540F" w:rsidR="00D62A51" w:rsidRPr="00B6067C" w:rsidRDefault="00D62A51" w:rsidP="00C31636">
            <w:pPr>
              <w:pStyle w:val="TableRowCentered"/>
              <w:ind w:left="0" w:right="0"/>
              <w:jc w:val="left"/>
              <w:rPr>
                <w:rFonts w:asciiTheme="minorHAnsi" w:hAnsiTheme="minorHAnsi" w:cstheme="minorHAnsi"/>
                <w:sz w:val="20"/>
              </w:rPr>
            </w:pPr>
            <w:r w:rsidRPr="00D62A51">
              <w:rPr>
                <w:rFonts w:asciiTheme="minorHAnsi" w:hAnsiTheme="minorHAnsi" w:cstheme="minorHAnsi"/>
                <w:sz w:val="20"/>
              </w:rPr>
              <w:t>Taken from the EEF effective teaching professional development.</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022B4" w14:textId="74E88A3A" w:rsidR="00A16F61" w:rsidRDefault="00212E72" w:rsidP="00C31636">
            <w:pPr>
              <w:pStyle w:val="TableRowCentered"/>
              <w:ind w:left="0" w:right="0"/>
              <w:jc w:val="left"/>
              <w:rPr>
                <w:sz w:val="22"/>
              </w:rPr>
            </w:pPr>
            <w:r>
              <w:rPr>
                <w:sz w:val="22"/>
              </w:rPr>
              <w:t>5</w:t>
            </w:r>
          </w:p>
        </w:tc>
      </w:tr>
      <w:tr w:rsidR="008C3CBA" w14:paraId="1CF00C49"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29A7B" w14:textId="1CD3FF05" w:rsidR="008C3CBA" w:rsidRDefault="008C3CBA" w:rsidP="00C31636">
            <w:pPr>
              <w:pStyle w:val="TableRow"/>
              <w:ind w:left="0" w:right="0"/>
              <w:rPr>
                <w:sz w:val="22"/>
              </w:rPr>
            </w:pPr>
            <w:r w:rsidRPr="003622B9">
              <w:rPr>
                <w:b/>
                <w:sz w:val="22"/>
              </w:rPr>
              <w:t xml:space="preserve">Technology to </w:t>
            </w:r>
            <w:r w:rsidR="00361167" w:rsidRPr="003622B9">
              <w:rPr>
                <w:b/>
                <w:sz w:val="22"/>
              </w:rPr>
              <w:t>support diagnostic assessment:</w:t>
            </w:r>
            <w:r w:rsidR="00361167">
              <w:rPr>
                <w:sz w:val="22"/>
              </w:rPr>
              <w:t xml:space="preserve"> BOXHALL profile</w:t>
            </w:r>
            <w:r w:rsidR="005679AC">
              <w:rPr>
                <w:sz w:val="22"/>
              </w:rPr>
              <w:t xml:space="preserve"> </w:t>
            </w:r>
            <w:r w:rsidR="003C3626">
              <w:rPr>
                <w:i/>
                <w:color w:val="002060"/>
                <w:sz w:val="22"/>
              </w:rPr>
              <w:t>£150</w:t>
            </w:r>
            <w:r w:rsidR="005679AC" w:rsidRPr="005679AC">
              <w:rPr>
                <w:i/>
                <w:color w:val="002060"/>
                <w:sz w:val="22"/>
              </w:rPr>
              <w:t>.00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DF24C" w14:textId="4040C21F" w:rsidR="00676662" w:rsidRPr="00F659FD" w:rsidRDefault="003F764D" w:rsidP="00C31636">
            <w:pPr>
              <w:pStyle w:val="TableRowCentered"/>
              <w:ind w:left="0" w:right="0"/>
              <w:jc w:val="left"/>
              <w:rPr>
                <w:rFonts w:asciiTheme="minorHAnsi" w:hAnsiTheme="minorHAnsi" w:cstheme="minorHAnsi"/>
                <w:color w:val="548DD4" w:themeColor="text2" w:themeTint="99"/>
                <w:sz w:val="20"/>
              </w:rPr>
            </w:pPr>
            <w:hyperlink r:id="rId8" w:history="1">
              <w:r w:rsidR="00676662" w:rsidRPr="00F659FD">
                <w:rPr>
                  <w:rStyle w:val="Hyperlink"/>
                  <w:rFonts w:asciiTheme="minorHAnsi" w:hAnsiTheme="minorHAnsi" w:cstheme="minorHAnsi"/>
                  <w:sz w:val="20"/>
                  <w14:textFill>
                    <w14:solidFill>
                      <w14:srgbClr w14:val="0000FF">
                        <w14:lumMod w14:val="60000"/>
                        <w14:lumOff w14:val="40000"/>
                      </w14:srgbClr>
                    </w14:solidFill>
                  </w14:textFill>
                </w:rPr>
                <w:t>https://d2tic4wvo1iusb.cloudfront.net/production/documents/guidance-for-teachers/pupil-premium/guide_to_the_pupil_premium_-_2024.pdf?v=1727884053</w:t>
              </w:r>
            </w:hyperlink>
          </w:p>
          <w:p w14:paraId="1AAD4C35" w14:textId="673C9CF4" w:rsidR="008C3CBA" w:rsidRPr="00F659FD" w:rsidRDefault="00676662" w:rsidP="00C31636">
            <w:pPr>
              <w:pStyle w:val="TableRowCentered"/>
              <w:ind w:left="0" w:right="0"/>
              <w:jc w:val="left"/>
              <w:rPr>
                <w:rFonts w:asciiTheme="minorHAnsi" w:hAnsiTheme="minorHAnsi" w:cstheme="minorHAnsi"/>
                <w:sz w:val="20"/>
              </w:rPr>
            </w:pPr>
            <w:proofErr w:type="spellStart"/>
            <w:r w:rsidRPr="00F659FD">
              <w:rPr>
                <w:rFonts w:asciiTheme="minorHAnsi" w:hAnsiTheme="minorHAnsi" w:cstheme="minorHAnsi"/>
                <w:sz w:val="20"/>
              </w:rPr>
              <w:t>Angeliki</w:t>
            </w:r>
            <w:proofErr w:type="spellEnd"/>
            <w:r w:rsidRPr="00F659FD">
              <w:rPr>
                <w:rFonts w:asciiTheme="minorHAnsi" w:hAnsiTheme="minorHAnsi" w:cstheme="minorHAnsi"/>
                <w:sz w:val="20"/>
              </w:rPr>
              <w:t xml:space="preserve"> </w:t>
            </w:r>
            <w:proofErr w:type="spellStart"/>
            <w:r w:rsidRPr="00F659FD">
              <w:rPr>
                <w:rFonts w:asciiTheme="minorHAnsi" w:hAnsiTheme="minorHAnsi" w:cstheme="minorHAnsi"/>
                <w:sz w:val="20"/>
              </w:rPr>
              <w:t>Kallitsoglou</w:t>
            </w:r>
            <w:proofErr w:type="spellEnd"/>
            <w:r w:rsidRPr="00F659FD">
              <w:rPr>
                <w:rFonts w:asciiTheme="minorHAnsi" w:hAnsiTheme="minorHAnsi" w:cstheme="minorHAnsi"/>
                <w:sz w:val="20"/>
              </w:rPr>
              <w:t xml:space="preserve">, </w:t>
            </w:r>
            <w:proofErr w:type="spellStart"/>
            <w:r w:rsidRPr="00F659FD">
              <w:rPr>
                <w:rFonts w:asciiTheme="minorHAnsi" w:hAnsiTheme="minorHAnsi" w:cstheme="minorHAnsi"/>
                <w:sz w:val="20"/>
              </w:rPr>
              <w:t>Gülendam</w:t>
            </w:r>
            <w:proofErr w:type="spellEnd"/>
            <w:r w:rsidRPr="00F659FD">
              <w:rPr>
                <w:rFonts w:asciiTheme="minorHAnsi" w:hAnsiTheme="minorHAnsi" w:cstheme="minorHAnsi"/>
                <w:sz w:val="20"/>
              </w:rPr>
              <w:t xml:space="preserve"> </w:t>
            </w:r>
            <w:proofErr w:type="spellStart"/>
            <w:r w:rsidRPr="00F659FD">
              <w:rPr>
                <w:rFonts w:asciiTheme="minorHAnsi" w:hAnsiTheme="minorHAnsi" w:cstheme="minorHAnsi"/>
                <w:sz w:val="20"/>
              </w:rPr>
              <w:t>Akgül</w:t>
            </w:r>
            <w:proofErr w:type="spellEnd"/>
            <w:r w:rsidRPr="00F659FD">
              <w:rPr>
                <w:rFonts w:asciiTheme="minorHAnsi" w:hAnsiTheme="minorHAnsi" w:cstheme="minorHAnsi"/>
                <w:sz w:val="20"/>
              </w:rPr>
              <w:t xml:space="preserve"> &amp; Darren Moore (02 Oct 2025): A scoping review of the Boxall Profile: a tool to assess and respond to students’ social, emotional and mental health needs, Emotional and Behavioural Difficulties, DOI: 10.1080/13632752.2025.2557662</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159D6" w14:textId="0031C07F" w:rsidR="008C3CBA" w:rsidRDefault="00212E72" w:rsidP="00C31636">
            <w:pPr>
              <w:pStyle w:val="TableRowCentered"/>
              <w:ind w:left="0" w:right="0"/>
              <w:jc w:val="left"/>
              <w:rPr>
                <w:sz w:val="22"/>
              </w:rPr>
            </w:pPr>
            <w:r>
              <w:rPr>
                <w:sz w:val="22"/>
              </w:rPr>
              <w:t>4</w:t>
            </w:r>
          </w:p>
        </w:tc>
      </w:tr>
      <w:tr w:rsidR="00D23F77" w14:paraId="26AE0CD2"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D60A6" w14:textId="7DBF7E82" w:rsidR="00D23F77" w:rsidRPr="003622B9" w:rsidRDefault="00D23F77" w:rsidP="00C31636">
            <w:pPr>
              <w:pStyle w:val="TableRow"/>
              <w:ind w:left="0" w:right="0"/>
              <w:rPr>
                <w:b/>
                <w:sz w:val="22"/>
              </w:rPr>
            </w:pPr>
            <w:r w:rsidRPr="003622B9">
              <w:rPr>
                <w:b/>
                <w:sz w:val="22"/>
              </w:rPr>
              <w:t>Technology to support diagnostic assessment:</w:t>
            </w:r>
            <w:r>
              <w:rPr>
                <w:b/>
                <w:sz w:val="22"/>
              </w:rPr>
              <w:t xml:space="preserve"> </w:t>
            </w:r>
            <w:r w:rsidRPr="00D23F77">
              <w:rPr>
                <w:sz w:val="22"/>
              </w:rPr>
              <w:t xml:space="preserve">PIRA </w:t>
            </w:r>
            <w:r w:rsidR="00AB645C">
              <w:rPr>
                <w:sz w:val="22"/>
              </w:rPr>
              <w:t xml:space="preserve">(Hodder) </w:t>
            </w:r>
            <w:r w:rsidRPr="00D23F77">
              <w:rPr>
                <w:sz w:val="22"/>
              </w:rPr>
              <w:t>reading assessment</w:t>
            </w:r>
            <w:r w:rsidR="00AB645C">
              <w:rPr>
                <w:sz w:val="22"/>
              </w:rPr>
              <w:t xml:space="preserve"> </w:t>
            </w:r>
            <w:r w:rsidR="00AB645C" w:rsidRPr="00AB645C">
              <w:rPr>
                <w:i/>
                <w:color w:val="002060"/>
                <w:sz w:val="22"/>
              </w:rPr>
              <w:t>£120.00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91034" w14:textId="0D819EE7" w:rsidR="00496E8F" w:rsidRPr="00F659FD" w:rsidRDefault="00496E8F" w:rsidP="00F659FD">
            <w:pPr>
              <w:pStyle w:val="TableRowCentered"/>
              <w:jc w:val="left"/>
              <w:rPr>
                <w:rFonts w:asciiTheme="minorHAnsi" w:hAnsiTheme="minorHAnsi" w:cstheme="minorHAnsi"/>
                <w:sz w:val="20"/>
              </w:rPr>
            </w:pPr>
            <w:proofErr w:type="spellStart"/>
            <w:r w:rsidRPr="00F659FD">
              <w:rPr>
                <w:rFonts w:asciiTheme="minorHAnsi" w:hAnsiTheme="minorHAnsi" w:cstheme="minorHAnsi"/>
                <w:sz w:val="20"/>
              </w:rPr>
              <w:t>Standarised</w:t>
            </w:r>
            <w:proofErr w:type="spellEnd"/>
            <w:r w:rsidRPr="00F659FD">
              <w:rPr>
                <w:rFonts w:asciiTheme="minorHAnsi" w:hAnsiTheme="minorHAnsi" w:cstheme="minorHAnsi"/>
                <w:sz w:val="20"/>
              </w:rPr>
              <w:t xml:space="preserve"> </w:t>
            </w:r>
            <w:r w:rsidR="00D60F69" w:rsidRPr="00F659FD">
              <w:rPr>
                <w:rFonts w:asciiTheme="minorHAnsi" w:hAnsiTheme="minorHAnsi" w:cstheme="minorHAnsi"/>
                <w:sz w:val="20"/>
              </w:rPr>
              <w:t>diagnostic assessments</w:t>
            </w:r>
            <w:r w:rsidRPr="00F659FD">
              <w:rPr>
                <w:rFonts w:asciiTheme="minorHAnsi" w:hAnsiTheme="minorHAnsi" w:cstheme="minorHAnsi"/>
                <w:sz w:val="20"/>
              </w:rPr>
              <w:t xml:space="preserve"> can provide reliable insights into the specific strengths and weaknesses of each pupil to help ensure they receive the correct additional support through interventions or teacher instruction:</w:t>
            </w:r>
          </w:p>
          <w:p w14:paraId="451F866A" w14:textId="77777777" w:rsidR="00496E8F" w:rsidRPr="00496E8F" w:rsidRDefault="00496E8F" w:rsidP="00496E8F">
            <w:pPr>
              <w:pStyle w:val="TableRowCentered"/>
              <w:rPr>
                <w:sz w:val="22"/>
              </w:rPr>
            </w:pPr>
          </w:p>
          <w:p w14:paraId="1671BCB1" w14:textId="65745D15" w:rsidR="00D23F77" w:rsidRPr="00F659FD" w:rsidRDefault="00496E8F" w:rsidP="00F659FD">
            <w:pPr>
              <w:pStyle w:val="TableRowCentered"/>
              <w:ind w:left="0" w:right="0"/>
              <w:jc w:val="both"/>
              <w:rPr>
                <w:rFonts w:asciiTheme="minorHAnsi" w:hAnsiTheme="minorHAnsi" w:cstheme="minorHAnsi"/>
                <w:sz w:val="20"/>
              </w:rPr>
            </w:pPr>
            <w:r w:rsidRPr="00F659FD">
              <w:rPr>
                <w:rFonts w:asciiTheme="minorHAnsi" w:hAnsiTheme="minorHAnsi" w:cstheme="minorHAnsi"/>
                <w:sz w:val="20"/>
              </w:rPr>
              <w:t>https://educationendowmentfoundation.org.uk/education-evidence/teaching-learning-toolkit/reading-comprehension-strategies?utm_source=/education-evidence/teaching-learning-toolkit/reading-comprehension-</w:t>
            </w:r>
            <w:r w:rsidRPr="00F659FD">
              <w:rPr>
                <w:rFonts w:asciiTheme="minorHAnsi" w:hAnsiTheme="minorHAnsi" w:cstheme="minorHAnsi"/>
                <w:sz w:val="20"/>
              </w:rPr>
              <w:lastRenderedPageBreak/>
              <w:t>strategies&amp;utm_medium=search&amp;utm_campaign=site_search&amp;search_term=whole%20class%20reading</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08A80" w14:textId="2D70E4EA" w:rsidR="00D23F77" w:rsidRDefault="00212E72" w:rsidP="00C31636">
            <w:pPr>
              <w:pStyle w:val="TableRowCentered"/>
              <w:ind w:left="0" w:right="0"/>
              <w:jc w:val="left"/>
              <w:rPr>
                <w:sz w:val="22"/>
              </w:rPr>
            </w:pPr>
            <w:r>
              <w:rPr>
                <w:sz w:val="22"/>
              </w:rPr>
              <w:lastRenderedPageBreak/>
              <w:t>2</w:t>
            </w:r>
          </w:p>
        </w:tc>
      </w:tr>
      <w:tr w:rsidR="00D23F77" w14:paraId="495E3B10" w14:textId="77777777" w:rsidTr="0067666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D496" w14:textId="77777777" w:rsidR="00D23F77" w:rsidRDefault="00F2066D" w:rsidP="00C31636">
            <w:pPr>
              <w:pStyle w:val="TableRow"/>
              <w:ind w:left="0" w:right="0"/>
              <w:rPr>
                <w:b/>
                <w:sz w:val="22"/>
              </w:rPr>
            </w:pPr>
            <w:r>
              <w:rPr>
                <w:b/>
                <w:sz w:val="22"/>
              </w:rPr>
              <w:lastRenderedPageBreak/>
              <w:t>Technology to support high quality teaching:</w:t>
            </w:r>
          </w:p>
          <w:p w14:paraId="3355FA88" w14:textId="4D4618AB" w:rsidR="00F2066D" w:rsidRPr="00F2066D" w:rsidRDefault="00F2066D" w:rsidP="00C31636">
            <w:pPr>
              <w:pStyle w:val="TableRow"/>
              <w:ind w:left="0" w:right="0"/>
              <w:rPr>
                <w:sz w:val="22"/>
              </w:rPr>
            </w:pPr>
            <w:r>
              <w:rPr>
                <w:sz w:val="22"/>
              </w:rPr>
              <w:t>Widget</w:t>
            </w:r>
            <w:r w:rsidR="00E26DD9">
              <w:rPr>
                <w:sz w:val="22"/>
              </w:rPr>
              <w:t xml:space="preserve"> </w:t>
            </w:r>
            <w:r w:rsidR="00E26DD9" w:rsidRPr="00E26DD9">
              <w:rPr>
                <w:i/>
                <w:color w:val="002060"/>
                <w:sz w:val="22"/>
              </w:rPr>
              <w:t>£140.00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E00CF" w14:textId="77777777" w:rsidR="00D23F77" w:rsidRDefault="00E76051" w:rsidP="00C31636">
            <w:pPr>
              <w:pStyle w:val="TableRowCentered"/>
              <w:ind w:left="0" w:right="0"/>
              <w:jc w:val="left"/>
              <w:rPr>
                <w:sz w:val="20"/>
              </w:rPr>
            </w:pPr>
            <w:r w:rsidRPr="00706E61">
              <w:rPr>
                <w:sz w:val="20"/>
              </w:rPr>
              <w:t xml:space="preserve">Duel coding theory Allan </w:t>
            </w:r>
            <w:proofErr w:type="spellStart"/>
            <w:r w:rsidRPr="00706E61">
              <w:rPr>
                <w:sz w:val="20"/>
              </w:rPr>
              <w:t>Paivio</w:t>
            </w:r>
            <w:proofErr w:type="spellEnd"/>
          </w:p>
          <w:p w14:paraId="2E4B2320" w14:textId="77777777" w:rsidR="00706E61" w:rsidRDefault="00706E61" w:rsidP="00C31636">
            <w:pPr>
              <w:pStyle w:val="TableRowCentered"/>
              <w:ind w:left="0" w:right="0"/>
              <w:jc w:val="left"/>
              <w:rPr>
                <w:sz w:val="20"/>
              </w:rPr>
            </w:pPr>
          </w:p>
          <w:p w14:paraId="0478F832" w14:textId="3224CE66" w:rsidR="00706E61" w:rsidRPr="00706E61" w:rsidRDefault="00706E61" w:rsidP="00C31636">
            <w:pPr>
              <w:pStyle w:val="TableRowCentered"/>
              <w:ind w:left="0" w:right="0"/>
              <w:jc w:val="left"/>
              <w:rPr>
                <w:sz w:val="20"/>
              </w:rPr>
            </w:pPr>
            <w:r>
              <w:rPr>
                <w:sz w:val="20"/>
              </w:rPr>
              <w:t>Use of visual improves retention, retrieval and reduces cognitive load.</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63FE7" w14:textId="14F30F61" w:rsidR="00D23F77" w:rsidRDefault="00212E72" w:rsidP="00C31636">
            <w:pPr>
              <w:pStyle w:val="TableRowCentered"/>
              <w:ind w:left="0" w:right="0"/>
              <w:jc w:val="left"/>
              <w:rPr>
                <w:sz w:val="22"/>
              </w:rPr>
            </w:pPr>
            <w:r>
              <w:rPr>
                <w:sz w:val="22"/>
              </w:rPr>
              <w:t>1,3,5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74DFE92" w:rsidR="00E66558" w:rsidRDefault="00950816">
      <w:r>
        <w:t>Budgeted cost: £3820.00</w:t>
      </w:r>
    </w:p>
    <w:tbl>
      <w:tblPr>
        <w:tblW w:w="5000" w:type="pct"/>
        <w:tblCellMar>
          <w:left w:w="10" w:type="dxa"/>
          <w:right w:w="10" w:type="dxa"/>
        </w:tblCellMar>
        <w:tblLook w:val="04A0" w:firstRow="1" w:lastRow="0" w:firstColumn="1" w:lastColumn="0" w:noHBand="0" w:noVBand="1"/>
      </w:tblPr>
      <w:tblGrid>
        <w:gridCol w:w="2038"/>
        <w:gridCol w:w="5668"/>
        <w:gridCol w:w="1780"/>
      </w:tblGrid>
      <w:tr w:rsidR="00E66558" w14:paraId="2A7D5528"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06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1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D668F59" w:rsidR="00E66558" w:rsidRPr="00361167" w:rsidRDefault="00361167" w:rsidP="00C31636">
            <w:pPr>
              <w:pStyle w:val="TableRow"/>
              <w:ind w:left="0" w:right="0"/>
            </w:pPr>
            <w:r w:rsidRPr="00A16F61">
              <w:rPr>
                <w:b/>
                <w:iCs/>
                <w:sz w:val="22"/>
                <w:szCs w:val="22"/>
              </w:rPr>
              <w:t>Targeted interventions to support language development and literacy:</w:t>
            </w:r>
            <w:r>
              <w:rPr>
                <w:iCs/>
                <w:sz w:val="22"/>
                <w:szCs w:val="22"/>
              </w:rPr>
              <w:t xml:space="preserve"> Essential Letters and Sounds targeted 1 to 1 sessions and additional phonics sessions.</w:t>
            </w:r>
            <w:r w:rsidR="00BF6D45">
              <w:rPr>
                <w:iCs/>
                <w:sz w:val="22"/>
                <w:szCs w:val="22"/>
              </w:rPr>
              <w:t xml:space="preserve"> In all age phases.</w:t>
            </w:r>
            <w:r w:rsidR="00D23F77">
              <w:rPr>
                <w:iCs/>
                <w:sz w:val="22"/>
                <w:szCs w:val="22"/>
              </w:rPr>
              <w:t xml:space="preserve"> </w:t>
            </w:r>
            <w:r w:rsidR="00695732">
              <w:rPr>
                <w:i/>
                <w:iCs/>
                <w:color w:val="002060"/>
                <w:sz w:val="22"/>
                <w:szCs w:val="22"/>
              </w:rPr>
              <w:t>£1000</w:t>
            </w:r>
            <w:r w:rsidR="00D23F77" w:rsidRPr="00D23F77">
              <w:rPr>
                <w:i/>
                <w:iCs/>
                <w:color w:val="002060"/>
                <w:sz w:val="22"/>
                <w:szCs w:val="22"/>
              </w:rPr>
              <w:t>.00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970E" w14:textId="77777777" w:rsidR="00207174" w:rsidRPr="00207174" w:rsidRDefault="00207174" w:rsidP="00207174">
            <w:pPr>
              <w:spacing w:before="60" w:after="60" w:line="240" w:lineRule="auto"/>
              <w:ind w:left="57" w:right="57"/>
              <w:rPr>
                <w:rFonts w:asciiTheme="minorHAnsi" w:hAnsiTheme="minorHAnsi" w:cstheme="minorHAnsi"/>
                <w:color w:val="auto"/>
                <w:sz w:val="20"/>
                <w:szCs w:val="20"/>
              </w:rPr>
            </w:pPr>
            <w:r w:rsidRPr="00207174">
              <w:rPr>
                <w:rFonts w:asciiTheme="minorHAnsi" w:hAnsiTheme="minorHAnsi" w:cstheme="minorHAnsi"/>
                <w:color w:val="auto"/>
                <w:sz w:val="20"/>
                <w:szCs w:val="20"/>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3E1FB20D" w14:textId="77777777" w:rsidR="00207174" w:rsidRPr="00207174" w:rsidRDefault="003F764D" w:rsidP="00207174">
            <w:pPr>
              <w:spacing w:before="60" w:after="120" w:line="240" w:lineRule="auto"/>
              <w:ind w:left="57" w:right="57"/>
              <w:rPr>
                <w:rFonts w:asciiTheme="minorHAnsi" w:hAnsiTheme="minorHAnsi" w:cstheme="minorHAnsi"/>
                <w:color w:val="auto"/>
                <w:sz w:val="22"/>
                <w:szCs w:val="22"/>
              </w:rPr>
            </w:pPr>
            <w:hyperlink r:id="rId9" w:history="1">
              <w:r w:rsidR="00207174" w:rsidRPr="00207174">
                <w:rPr>
                  <w:rFonts w:asciiTheme="minorHAnsi" w:hAnsiTheme="minorHAnsi" w:cstheme="minorHAnsi"/>
                  <w:color w:val="0000FF"/>
                  <w:sz w:val="22"/>
                  <w:szCs w:val="22"/>
                  <w:u w:val="single"/>
                </w:rPr>
                <w:t>https://educationendowmentfoundation.org.uk/education-evidence/teaching-learning-toolkit/phonics</w:t>
              </w:r>
            </w:hyperlink>
          </w:p>
          <w:p w14:paraId="2A7D552A" w14:textId="77777777" w:rsidR="00E66558" w:rsidRDefault="00E66558" w:rsidP="00C31636">
            <w:pPr>
              <w:pStyle w:val="TableRowCentered"/>
              <w:ind w:left="0" w:right="0"/>
              <w:jc w:val="left"/>
              <w:rPr>
                <w:sz w:val="22"/>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6C0FA00" w:rsidR="00E66558" w:rsidRDefault="00212E72" w:rsidP="00C31636">
            <w:pPr>
              <w:pStyle w:val="TableRowCentered"/>
              <w:ind w:left="0" w:right="0"/>
              <w:jc w:val="left"/>
              <w:rPr>
                <w:sz w:val="22"/>
              </w:rPr>
            </w:pPr>
            <w:r>
              <w:rPr>
                <w:sz w:val="22"/>
              </w:rPr>
              <w:t>2</w:t>
            </w:r>
          </w:p>
        </w:tc>
      </w:tr>
      <w:tr w:rsidR="00B84A4E" w14:paraId="00CFAADD"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9CA4E" w14:textId="4CD1A734" w:rsidR="00B84A4E" w:rsidRPr="00A16F61" w:rsidRDefault="00B84A4E" w:rsidP="00C31636">
            <w:pPr>
              <w:pStyle w:val="TableRow"/>
              <w:ind w:left="0" w:right="0"/>
              <w:rPr>
                <w:b/>
                <w:iCs/>
                <w:sz w:val="22"/>
                <w:szCs w:val="22"/>
              </w:rPr>
            </w:pPr>
            <w:r w:rsidRPr="00A16F61">
              <w:rPr>
                <w:b/>
                <w:iCs/>
                <w:sz w:val="22"/>
                <w:szCs w:val="22"/>
              </w:rPr>
              <w:t>Targeted interventions to support language development and literacy:</w:t>
            </w:r>
            <w:r>
              <w:rPr>
                <w:b/>
                <w:iCs/>
                <w:sz w:val="22"/>
                <w:szCs w:val="22"/>
              </w:rPr>
              <w:t xml:space="preserve"> </w:t>
            </w:r>
            <w:r w:rsidRPr="00B84A4E">
              <w:rPr>
                <w:iCs/>
                <w:sz w:val="22"/>
                <w:szCs w:val="22"/>
              </w:rPr>
              <w:t>Small group lift off to language sessions</w:t>
            </w:r>
            <w:r>
              <w:rPr>
                <w:b/>
                <w:iCs/>
                <w:sz w:val="22"/>
                <w:szCs w:val="22"/>
              </w:rPr>
              <w:t xml:space="preserve"> </w:t>
            </w:r>
            <w:r w:rsidRPr="00B84A4E">
              <w:rPr>
                <w:iCs/>
                <w:sz w:val="22"/>
                <w:szCs w:val="22"/>
              </w:rPr>
              <w:t>to support early communication and language skills</w:t>
            </w:r>
            <w:r w:rsidR="00D23F77">
              <w:rPr>
                <w:iCs/>
                <w:sz w:val="22"/>
                <w:szCs w:val="22"/>
              </w:rPr>
              <w:t xml:space="preserve">. </w:t>
            </w:r>
            <w:r w:rsidR="00F2066D" w:rsidRPr="00F2066D">
              <w:rPr>
                <w:iCs/>
                <w:color w:val="002060"/>
                <w:sz w:val="22"/>
                <w:szCs w:val="22"/>
              </w:rPr>
              <w:t>£500.00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369EC" w14:textId="77777777" w:rsidR="00285D6E" w:rsidRDefault="00285D6E" w:rsidP="00285D6E">
            <w:pPr>
              <w:pStyle w:val="TableRowCentered"/>
              <w:ind w:left="0" w:right="0"/>
              <w:jc w:val="left"/>
              <w:rPr>
                <w:rFonts w:asciiTheme="minorHAnsi" w:hAnsiTheme="minorHAnsi" w:cstheme="minorHAnsi"/>
                <w:sz w:val="20"/>
              </w:rPr>
            </w:pPr>
            <w:r>
              <w:rPr>
                <w:rFonts w:asciiTheme="minorHAnsi" w:hAnsiTheme="minorHAnsi" w:cstheme="minorHAnsi"/>
                <w:sz w:val="20"/>
              </w:rPr>
              <w:t>EEF Early Years Tool kit</w:t>
            </w:r>
          </w:p>
          <w:p w14:paraId="179345A6" w14:textId="77777777" w:rsidR="00285D6E" w:rsidRPr="00285D6E" w:rsidRDefault="00285D6E" w:rsidP="00285D6E">
            <w:pPr>
              <w:pStyle w:val="NormalWeb"/>
              <w:rPr>
                <w:rFonts w:asciiTheme="minorHAnsi" w:hAnsiTheme="minorHAnsi" w:cstheme="minorHAnsi"/>
                <w:sz w:val="20"/>
                <w:szCs w:val="20"/>
              </w:rPr>
            </w:pPr>
            <w:r w:rsidRPr="00285D6E">
              <w:rPr>
                <w:rFonts w:asciiTheme="minorHAnsi" w:hAnsiTheme="minorHAnsi" w:cstheme="minorHAnsi"/>
                <w:sz w:val="20"/>
                <w:szCs w:val="20"/>
              </w:rPr>
              <w:t>c</w:t>
            </w:r>
            <w:r w:rsidRPr="00285D6E">
              <w:rPr>
                <w:rStyle w:val="Emphasis"/>
                <w:rFonts w:asciiTheme="minorHAnsi" w:hAnsiTheme="minorHAnsi" w:cstheme="minorHAnsi"/>
                <w:sz w:val="20"/>
                <w:szCs w:val="20"/>
              </w:rPr>
              <w:t>ommunication and language interventions</w:t>
            </w:r>
            <w:r w:rsidRPr="00285D6E">
              <w:rPr>
                <w:rFonts w:asciiTheme="minorHAnsi" w:hAnsiTheme="minorHAnsi" w:cstheme="minorHAnsi"/>
                <w:sz w:val="20"/>
                <w:szCs w:val="20"/>
              </w:rPr>
              <w:t xml:space="preserve"> have a </w:t>
            </w:r>
            <w:r w:rsidRPr="00285D6E">
              <w:rPr>
                <w:rStyle w:val="Strong"/>
                <w:rFonts w:asciiTheme="minorHAnsi" w:hAnsiTheme="minorHAnsi" w:cstheme="minorHAnsi"/>
                <w:sz w:val="20"/>
                <w:szCs w:val="20"/>
              </w:rPr>
              <w:t>very high impact for very low cost</w:t>
            </w:r>
            <w:r w:rsidRPr="00285D6E">
              <w:rPr>
                <w:rFonts w:asciiTheme="minorHAnsi" w:hAnsiTheme="minorHAnsi" w:cstheme="minorHAnsi"/>
                <w:sz w:val="20"/>
                <w:szCs w:val="20"/>
              </w:rPr>
              <w:t xml:space="preserve">, with children making on average </w:t>
            </w:r>
            <w:r w:rsidRPr="00285D6E">
              <w:rPr>
                <w:rStyle w:val="Strong"/>
                <w:rFonts w:asciiTheme="minorHAnsi" w:hAnsiTheme="minorHAnsi" w:cstheme="minorHAnsi"/>
                <w:sz w:val="20"/>
                <w:szCs w:val="20"/>
              </w:rPr>
              <w:t>+7 months’ additional progress</w:t>
            </w:r>
            <w:r w:rsidRPr="00285D6E">
              <w:rPr>
                <w:rFonts w:asciiTheme="minorHAnsi" w:hAnsiTheme="minorHAnsi" w:cstheme="minorHAnsi"/>
                <w:sz w:val="20"/>
                <w:szCs w:val="20"/>
              </w:rPr>
              <w:t xml:space="preserve"> in language outcomes compared to peers not receiving the interventions. </w:t>
            </w:r>
          </w:p>
          <w:p w14:paraId="07E3ACA7" w14:textId="77777777" w:rsidR="00285D6E" w:rsidRPr="00285D6E" w:rsidRDefault="00285D6E" w:rsidP="00285D6E">
            <w:pPr>
              <w:pStyle w:val="NormalWeb"/>
              <w:rPr>
                <w:rFonts w:asciiTheme="minorHAnsi" w:hAnsiTheme="minorHAnsi" w:cstheme="minorHAnsi"/>
                <w:sz w:val="20"/>
                <w:szCs w:val="20"/>
              </w:rPr>
            </w:pPr>
            <w:r w:rsidRPr="00285D6E">
              <w:rPr>
                <w:rFonts w:asciiTheme="minorHAnsi" w:hAnsiTheme="minorHAnsi" w:cstheme="minorHAnsi"/>
                <w:sz w:val="20"/>
                <w:szCs w:val="20"/>
              </w:rPr>
              <w:t xml:space="preserve">These include </w:t>
            </w:r>
            <w:r w:rsidRPr="00285D6E">
              <w:rPr>
                <w:rStyle w:val="Strong"/>
                <w:rFonts w:asciiTheme="minorHAnsi" w:hAnsiTheme="minorHAnsi" w:cstheme="minorHAnsi"/>
                <w:sz w:val="20"/>
                <w:szCs w:val="20"/>
              </w:rPr>
              <w:t>small group approaches</w:t>
            </w:r>
            <w:r w:rsidRPr="00285D6E">
              <w:rPr>
                <w:rFonts w:asciiTheme="minorHAnsi" w:hAnsiTheme="minorHAnsi" w:cstheme="minorHAnsi"/>
                <w:sz w:val="20"/>
                <w:szCs w:val="20"/>
              </w:rPr>
              <w:t xml:space="preserve"> where trained adults explicitly model and scaffold vocabulary, language use, listening skills and interactive communication — features shared by </w:t>
            </w:r>
            <w:r w:rsidRPr="00285D6E">
              <w:rPr>
                <w:rStyle w:val="Emphasis"/>
                <w:rFonts w:asciiTheme="minorHAnsi" w:hAnsiTheme="minorHAnsi" w:cstheme="minorHAnsi"/>
                <w:sz w:val="20"/>
                <w:szCs w:val="20"/>
              </w:rPr>
              <w:t>Lift Off to Language</w:t>
            </w:r>
            <w:r w:rsidRPr="00285D6E">
              <w:rPr>
                <w:rFonts w:asciiTheme="minorHAnsi" w:hAnsiTheme="minorHAnsi" w:cstheme="minorHAnsi"/>
                <w:sz w:val="20"/>
                <w:szCs w:val="20"/>
              </w:rPr>
              <w:t>’s design</w:t>
            </w:r>
          </w:p>
          <w:p w14:paraId="2DC2C60A" w14:textId="77777777" w:rsidR="00B84A4E" w:rsidRDefault="00B84A4E" w:rsidP="00C31636">
            <w:pPr>
              <w:pStyle w:val="TableRowCentered"/>
              <w:ind w:left="0" w:right="0"/>
              <w:jc w:val="left"/>
              <w:rPr>
                <w:sz w:val="22"/>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42DD9" w14:textId="50E3B6EF" w:rsidR="00B84A4E" w:rsidRDefault="00212E72" w:rsidP="00C31636">
            <w:pPr>
              <w:pStyle w:val="TableRowCentered"/>
              <w:ind w:left="0" w:right="0"/>
              <w:jc w:val="left"/>
              <w:rPr>
                <w:sz w:val="22"/>
              </w:rPr>
            </w:pPr>
            <w:r>
              <w:rPr>
                <w:sz w:val="22"/>
              </w:rPr>
              <w:t>1</w:t>
            </w:r>
          </w:p>
        </w:tc>
      </w:tr>
      <w:tr w:rsidR="00E66558" w14:paraId="2A7D5530"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AE662" w14:textId="77777777" w:rsidR="00BF6D45" w:rsidRDefault="00BF6D45" w:rsidP="00BF6D45">
            <w:pPr>
              <w:pStyle w:val="TableRow"/>
              <w:ind w:left="0" w:right="0"/>
              <w:rPr>
                <w:b/>
                <w:iCs/>
                <w:sz w:val="22"/>
                <w:szCs w:val="22"/>
              </w:rPr>
            </w:pPr>
            <w:r w:rsidRPr="00A16F61">
              <w:rPr>
                <w:b/>
                <w:iCs/>
                <w:sz w:val="22"/>
                <w:szCs w:val="22"/>
              </w:rPr>
              <w:t xml:space="preserve">Targeted </w:t>
            </w:r>
            <w:r>
              <w:rPr>
                <w:b/>
                <w:iCs/>
                <w:sz w:val="22"/>
                <w:szCs w:val="22"/>
              </w:rPr>
              <w:t>interventions to meet the specific needs of disadvantaged pupils with SEND</w:t>
            </w:r>
            <w:r w:rsidRPr="00A16F61">
              <w:rPr>
                <w:b/>
                <w:iCs/>
                <w:sz w:val="22"/>
                <w:szCs w:val="22"/>
              </w:rPr>
              <w:t>:</w:t>
            </w:r>
          </w:p>
          <w:p w14:paraId="2A7D552D" w14:textId="5C413867" w:rsidR="00BF6D45" w:rsidRPr="00BF6D45" w:rsidRDefault="00B84A4E" w:rsidP="00C31636">
            <w:pPr>
              <w:pStyle w:val="TableRow"/>
              <w:ind w:left="0" w:right="0"/>
              <w:rPr>
                <w:sz w:val="22"/>
              </w:rPr>
            </w:pPr>
            <w:r>
              <w:rPr>
                <w:iCs/>
                <w:sz w:val="22"/>
                <w:szCs w:val="22"/>
              </w:rPr>
              <w:t>‘</w:t>
            </w:r>
            <w:proofErr w:type="spellStart"/>
            <w:r w:rsidR="00BF6D45">
              <w:rPr>
                <w:iCs/>
                <w:sz w:val="22"/>
                <w:szCs w:val="22"/>
              </w:rPr>
              <w:t>Nessy</w:t>
            </w:r>
            <w:proofErr w:type="spellEnd"/>
            <w:r>
              <w:rPr>
                <w:iCs/>
                <w:sz w:val="22"/>
                <w:szCs w:val="22"/>
              </w:rPr>
              <w:t>’</w:t>
            </w:r>
            <w:r w:rsidR="00BF6D45">
              <w:rPr>
                <w:iCs/>
                <w:sz w:val="22"/>
                <w:szCs w:val="22"/>
              </w:rPr>
              <w:t xml:space="preserve"> to support pupils in school and at home that </w:t>
            </w:r>
            <w:r w:rsidR="00BF6D45">
              <w:rPr>
                <w:iCs/>
                <w:sz w:val="22"/>
                <w:szCs w:val="22"/>
              </w:rPr>
              <w:lastRenderedPageBreak/>
              <w:t>have literacy difficulties and those diagnosed with dyslexia.</w:t>
            </w:r>
            <w:r w:rsidR="00D23F77">
              <w:rPr>
                <w:iCs/>
                <w:sz w:val="22"/>
                <w:szCs w:val="22"/>
              </w:rPr>
              <w:t xml:space="preserve"> </w:t>
            </w:r>
            <w:r w:rsidR="00D23F77" w:rsidRPr="00D23F77">
              <w:rPr>
                <w:i/>
                <w:iCs/>
                <w:color w:val="002060"/>
                <w:sz w:val="22"/>
                <w:szCs w:val="22"/>
              </w:rPr>
              <w:t>£200.00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80AEBCA" w:rsidR="00E66558" w:rsidRPr="00A835A2" w:rsidRDefault="00706E61" w:rsidP="00C31636">
            <w:pPr>
              <w:pStyle w:val="TableRowCentered"/>
              <w:ind w:left="0" w:right="0"/>
              <w:jc w:val="left"/>
              <w:rPr>
                <w:rFonts w:asciiTheme="minorHAnsi" w:hAnsiTheme="minorHAnsi" w:cstheme="minorHAnsi"/>
                <w:sz w:val="20"/>
              </w:rPr>
            </w:pPr>
            <w:proofErr w:type="spellStart"/>
            <w:r w:rsidRPr="00A835A2">
              <w:rPr>
                <w:rStyle w:val="Emphasis"/>
                <w:rFonts w:asciiTheme="minorHAnsi" w:hAnsiTheme="minorHAnsi" w:cstheme="minorHAnsi"/>
                <w:sz w:val="20"/>
              </w:rPr>
              <w:lastRenderedPageBreak/>
              <w:t>Nessy</w:t>
            </w:r>
            <w:proofErr w:type="spellEnd"/>
            <w:r w:rsidRPr="00A835A2">
              <w:rPr>
                <w:rStyle w:val="Emphasis"/>
                <w:rFonts w:asciiTheme="minorHAnsi" w:hAnsiTheme="minorHAnsi" w:cstheme="minorHAnsi"/>
                <w:sz w:val="20"/>
              </w:rPr>
              <w:t xml:space="preserve"> Reading and Spelling</w:t>
            </w:r>
            <w:r w:rsidRPr="00A835A2">
              <w:rPr>
                <w:rFonts w:asciiTheme="minorHAnsi" w:hAnsiTheme="minorHAnsi" w:cstheme="minorHAnsi"/>
                <w:sz w:val="20"/>
              </w:rPr>
              <w:t xml:space="preserve"> uses </w:t>
            </w:r>
            <w:r w:rsidRPr="00A835A2">
              <w:rPr>
                <w:rStyle w:val="Strong"/>
                <w:rFonts w:asciiTheme="minorHAnsi" w:hAnsiTheme="minorHAnsi" w:cstheme="minorHAnsi"/>
                <w:sz w:val="20"/>
              </w:rPr>
              <w:t>structured synthetic phonics</w:t>
            </w:r>
            <w:r w:rsidRPr="00A835A2">
              <w:rPr>
                <w:rFonts w:asciiTheme="minorHAnsi" w:hAnsiTheme="minorHAnsi" w:cstheme="minorHAnsi"/>
                <w:sz w:val="20"/>
              </w:rPr>
              <w:t xml:space="preserve">, grounded in the </w:t>
            </w:r>
            <w:r w:rsidRPr="00A835A2">
              <w:rPr>
                <w:rStyle w:val="Emphasis"/>
                <w:rFonts w:asciiTheme="minorHAnsi" w:hAnsiTheme="minorHAnsi" w:cstheme="minorHAnsi"/>
                <w:sz w:val="20"/>
              </w:rPr>
              <w:t>Science of Reading</w:t>
            </w:r>
            <w:r w:rsidRPr="00A835A2">
              <w:rPr>
                <w:rFonts w:asciiTheme="minorHAnsi" w:hAnsiTheme="minorHAnsi" w:cstheme="minorHAnsi"/>
                <w:sz w:val="20"/>
              </w:rPr>
              <w:t xml:space="preserve"> and principles shown in literacy research to improve decoding and spelling outcomes. It follows the Orton-Gillingham methodology with explicit, systematic instruction—which research consistently finds effective for reading and spelling improvement.</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65616C2" w:rsidR="00E66558" w:rsidRDefault="00212E72" w:rsidP="00C31636">
            <w:pPr>
              <w:pStyle w:val="TableRowCentered"/>
              <w:ind w:left="0" w:right="0"/>
              <w:jc w:val="left"/>
              <w:rPr>
                <w:sz w:val="22"/>
              </w:rPr>
            </w:pPr>
            <w:r>
              <w:rPr>
                <w:sz w:val="22"/>
              </w:rPr>
              <w:t>2</w:t>
            </w:r>
          </w:p>
        </w:tc>
      </w:tr>
      <w:tr w:rsidR="00BF6D45" w14:paraId="08308F62"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D9882" w14:textId="048EC0E6" w:rsidR="00BF6D45" w:rsidRDefault="00BF6D45" w:rsidP="00BF6D45">
            <w:pPr>
              <w:pStyle w:val="TableRow"/>
              <w:ind w:left="0" w:right="0"/>
              <w:rPr>
                <w:b/>
                <w:iCs/>
                <w:sz w:val="22"/>
                <w:szCs w:val="22"/>
              </w:rPr>
            </w:pPr>
            <w:r w:rsidRPr="00A16F61">
              <w:rPr>
                <w:b/>
                <w:iCs/>
                <w:sz w:val="22"/>
                <w:szCs w:val="22"/>
              </w:rPr>
              <w:lastRenderedPageBreak/>
              <w:t xml:space="preserve">Targeted </w:t>
            </w:r>
            <w:r>
              <w:rPr>
                <w:b/>
                <w:iCs/>
                <w:sz w:val="22"/>
                <w:szCs w:val="22"/>
              </w:rPr>
              <w:t>interventions to Mathematics:</w:t>
            </w:r>
          </w:p>
          <w:p w14:paraId="51727043" w14:textId="4E4DFB68" w:rsidR="00BF6D45" w:rsidRPr="00E26DD9" w:rsidRDefault="00BF6D45" w:rsidP="00C31636">
            <w:pPr>
              <w:pStyle w:val="TableRow"/>
              <w:ind w:left="0" w:right="0"/>
              <w:rPr>
                <w:i/>
                <w:iCs/>
                <w:color w:val="002060"/>
                <w:sz w:val="22"/>
                <w:szCs w:val="22"/>
              </w:rPr>
            </w:pPr>
            <w:proofErr w:type="spellStart"/>
            <w:r w:rsidRPr="00BF6D45">
              <w:rPr>
                <w:iCs/>
                <w:sz w:val="22"/>
                <w:szCs w:val="22"/>
              </w:rPr>
              <w:t>T.T.Rockstars</w:t>
            </w:r>
            <w:proofErr w:type="spellEnd"/>
            <w:r w:rsidRPr="00BF6D45">
              <w:rPr>
                <w:iCs/>
                <w:sz w:val="22"/>
                <w:szCs w:val="22"/>
              </w:rPr>
              <w:t xml:space="preserve"> </w:t>
            </w:r>
            <w:r>
              <w:rPr>
                <w:iCs/>
                <w:sz w:val="22"/>
                <w:szCs w:val="22"/>
              </w:rPr>
              <w:t>for daily support with learning, retrieval of  and retaining multiplication times tables</w:t>
            </w:r>
            <w:r w:rsidR="00E26DD9">
              <w:rPr>
                <w:iCs/>
                <w:sz w:val="22"/>
                <w:szCs w:val="22"/>
              </w:rPr>
              <w:t xml:space="preserve"> </w:t>
            </w:r>
            <w:r w:rsidR="00E26DD9">
              <w:rPr>
                <w:i/>
                <w:iCs/>
                <w:color w:val="002060"/>
                <w:sz w:val="22"/>
                <w:szCs w:val="22"/>
              </w:rPr>
              <w:t>£120.00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98D10" w14:textId="77777777" w:rsidR="00BF6D45" w:rsidRDefault="00BF6D45" w:rsidP="00C31636">
            <w:pPr>
              <w:pStyle w:val="TableRowCentered"/>
              <w:ind w:left="0" w:right="0"/>
              <w:jc w:val="left"/>
              <w:rPr>
                <w:sz w:val="22"/>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566AB" w14:textId="1903DF1A" w:rsidR="00BF6D45" w:rsidRDefault="00212E72" w:rsidP="00C31636">
            <w:pPr>
              <w:pStyle w:val="TableRowCentered"/>
              <w:ind w:left="0" w:right="0"/>
              <w:jc w:val="left"/>
              <w:rPr>
                <w:sz w:val="22"/>
              </w:rPr>
            </w:pPr>
            <w:r>
              <w:rPr>
                <w:sz w:val="22"/>
              </w:rPr>
              <w:t>3</w:t>
            </w:r>
          </w:p>
        </w:tc>
      </w:tr>
      <w:tr w:rsidR="00BF6D45" w14:paraId="2F645ED0"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68047" w14:textId="16C09679" w:rsidR="00BF6D45" w:rsidRPr="00BF6D45" w:rsidRDefault="005D0405" w:rsidP="005D0405">
            <w:pPr>
              <w:pStyle w:val="TableRow"/>
              <w:ind w:left="0" w:right="0"/>
              <w:rPr>
                <w:iCs/>
                <w:sz w:val="22"/>
                <w:szCs w:val="22"/>
              </w:rPr>
            </w:pPr>
            <w:r>
              <w:rPr>
                <w:b/>
                <w:iCs/>
                <w:sz w:val="22"/>
                <w:szCs w:val="22"/>
              </w:rPr>
              <w:t>Teaching assistant deployment to support-quality provision within the classroom</w:t>
            </w:r>
            <w:r w:rsidRPr="00A16F61">
              <w:rPr>
                <w:b/>
                <w:iCs/>
                <w:sz w:val="22"/>
                <w:szCs w:val="22"/>
              </w:rPr>
              <w:t>:</w:t>
            </w:r>
            <w:r w:rsidRPr="00BF6D45">
              <w:rPr>
                <w:iCs/>
                <w:sz w:val="22"/>
                <w:szCs w:val="22"/>
              </w:rPr>
              <w:t xml:space="preserve"> </w:t>
            </w:r>
            <w:r w:rsidR="00BF6D45" w:rsidRPr="00BF6D45">
              <w:rPr>
                <w:iCs/>
                <w:sz w:val="22"/>
                <w:szCs w:val="22"/>
              </w:rPr>
              <w:t xml:space="preserve">Daily </w:t>
            </w:r>
            <w:r>
              <w:rPr>
                <w:iCs/>
                <w:sz w:val="22"/>
                <w:szCs w:val="22"/>
              </w:rPr>
              <w:t xml:space="preserve">support to enable the teacher, HLTA or TA to </w:t>
            </w:r>
            <w:r w:rsidR="00BF6D45" w:rsidRPr="00BF6D45">
              <w:rPr>
                <w:iCs/>
                <w:sz w:val="22"/>
                <w:szCs w:val="22"/>
              </w:rPr>
              <w:t>support with pre</w:t>
            </w:r>
            <w:r w:rsidR="00BF6D45">
              <w:rPr>
                <w:iCs/>
                <w:sz w:val="22"/>
                <w:szCs w:val="22"/>
              </w:rPr>
              <w:t>-</w:t>
            </w:r>
            <w:r w:rsidR="00BF6D45" w:rsidRPr="00BF6D45">
              <w:rPr>
                <w:iCs/>
                <w:sz w:val="22"/>
                <w:szCs w:val="22"/>
              </w:rPr>
              <w:t xml:space="preserve">learning and </w:t>
            </w:r>
            <w:r w:rsidR="00BF6D45">
              <w:rPr>
                <w:iCs/>
                <w:sz w:val="22"/>
                <w:szCs w:val="22"/>
              </w:rPr>
              <w:t>small group learning within the classroom.</w:t>
            </w:r>
            <w:r>
              <w:rPr>
                <w:iCs/>
                <w:sz w:val="22"/>
                <w:szCs w:val="22"/>
              </w:rPr>
              <w:t xml:space="preserve"> </w:t>
            </w:r>
            <w:r w:rsidR="00950816">
              <w:rPr>
                <w:i/>
                <w:iCs/>
                <w:color w:val="002060"/>
                <w:sz w:val="22"/>
                <w:szCs w:val="22"/>
              </w:rPr>
              <w:t>£1</w:t>
            </w:r>
            <w:r w:rsidR="00B53044" w:rsidRPr="00B53044">
              <w:rPr>
                <w:i/>
                <w:iCs/>
                <w:color w:val="002060"/>
                <w:sz w:val="22"/>
                <w:szCs w:val="22"/>
              </w:rPr>
              <w:t>000,00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B018E" w14:textId="77777777" w:rsidR="00BF6D45" w:rsidRPr="00DB3D90" w:rsidRDefault="00813B43" w:rsidP="00C31636">
            <w:pPr>
              <w:pStyle w:val="TableRowCentered"/>
              <w:ind w:left="0" w:right="0"/>
              <w:jc w:val="left"/>
              <w:rPr>
                <w:rStyle w:val="Emphasis"/>
                <w:rFonts w:asciiTheme="minorHAnsi" w:hAnsiTheme="minorHAnsi" w:cstheme="minorHAnsi"/>
                <w:i w:val="0"/>
                <w:sz w:val="20"/>
              </w:rPr>
            </w:pPr>
            <w:r w:rsidRPr="00DB3D90">
              <w:rPr>
                <w:rStyle w:val="Emphasis"/>
                <w:rFonts w:asciiTheme="minorHAnsi" w:hAnsiTheme="minorHAnsi" w:cstheme="minorHAnsi"/>
                <w:i w:val="0"/>
                <w:sz w:val="20"/>
              </w:rPr>
              <w:t>“Well-evidenced teaching assistant interventions can be targeted at pupils that require additional support and can help previously low attaining pupils overcome barriers to learning and ‘catch-up’ with previously higher attaining pupils.”</w:t>
            </w:r>
          </w:p>
          <w:p w14:paraId="4B640A25" w14:textId="4DD36872" w:rsidR="00813B43" w:rsidRPr="00813B43" w:rsidRDefault="00813B43" w:rsidP="00C31636">
            <w:pPr>
              <w:pStyle w:val="TableRowCentered"/>
              <w:ind w:left="0" w:right="0"/>
              <w:jc w:val="left"/>
              <w:rPr>
                <w:rFonts w:asciiTheme="minorHAnsi" w:hAnsiTheme="minorHAnsi" w:cstheme="minorHAnsi"/>
                <w:i/>
                <w:sz w:val="20"/>
              </w:rPr>
            </w:pPr>
            <w:r w:rsidRPr="00813B43">
              <w:rPr>
                <w:rStyle w:val="Emphasis"/>
                <w:i w:val="0"/>
                <w:sz w:val="20"/>
              </w:rPr>
              <w:t>EEF teaching and learning tool kit</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60BED" w14:textId="4DAE161A" w:rsidR="00BF6D45" w:rsidRDefault="00212E72" w:rsidP="00C31636">
            <w:pPr>
              <w:pStyle w:val="TableRowCentered"/>
              <w:ind w:left="0" w:right="0"/>
              <w:jc w:val="left"/>
              <w:rPr>
                <w:sz w:val="22"/>
              </w:rPr>
            </w:pPr>
            <w:r>
              <w:rPr>
                <w:sz w:val="22"/>
              </w:rPr>
              <w:t>1,2,3,5</w:t>
            </w:r>
          </w:p>
        </w:tc>
      </w:tr>
      <w:tr w:rsidR="005D0405" w14:paraId="66AF8B00" w14:textId="77777777" w:rsidTr="00207174">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7B71" w14:textId="3ED9D7CB" w:rsidR="005D0405" w:rsidRDefault="005D0405" w:rsidP="00BF6D45">
            <w:pPr>
              <w:pStyle w:val="TableRow"/>
              <w:ind w:left="0" w:right="0"/>
              <w:rPr>
                <w:b/>
                <w:iCs/>
                <w:sz w:val="22"/>
                <w:szCs w:val="22"/>
              </w:rPr>
            </w:pPr>
            <w:r>
              <w:rPr>
                <w:b/>
                <w:iCs/>
                <w:sz w:val="22"/>
                <w:szCs w:val="22"/>
              </w:rPr>
              <w:t>Teaching assistant deployment to support-quality provision within the classroom</w:t>
            </w:r>
            <w:r w:rsidRPr="00A16F61">
              <w:rPr>
                <w:b/>
                <w:iCs/>
                <w:sz w:val="22"/>
                <w:szCs w:val="22"/>
              </w:rPr>
              <w:t>:</w:t>
            </w:r>
            <w:r w:rsidRPr="00BF6D45">
              <w:rPr>
                <w:iCs/>
                <w:sz w:val="22"/>
                <w:szCs w:val="22"/>
              </w:rPr>
              <w:t xml:space="preserve"> Daily support </w:t>
            </w:r>
            <w:r>
              <w:rPr>
                <w:iCs/>
                <w:sz w:val="22"/>
                <w:szCs w:val="22"/>
              </w:rPr>
              <w:t xml:space="preserve">to enable the teacher and TA or HLTA to support </w:t>
            </w:r>
            <w:r w:rsidRPr="00BF6D45">
              <w:rPr>
                <w:iCs/>
                <w:sz w:val="22"/>
                <w:szCs w:val="22"/>
              </w:rPr>
              <w:t>with pre</w:t>
            </w:r>
            <w:r>
              <w:rPr>
                <w:iCs/>
                <w:sz w:val="22"/>
                <w:szCs w:val="22"/>
              </w:rPr>
              <w:t>-</w:t>
            </w:r>
            <w:r w:rsidRPr="00BF6D45">
              <w:rPr>
                <w:iCs/>
                <w:sz w:val="22"/>
                <w:szCs w:val="22"/>
              </w:rPr>
              <w:t xml:space="preserve">learning and </w:t>
            </w:r>
            <w:r>
              <w:rPr>
                <w:iCs/>
                <w:sz w:val="22"/>
                <w:szCs w:val="22"/>
              </w:rPr>
              <w:t xml:space="preserve">small group learning within the classroom. </w:t>
            </w:r>
            <w:r w:rsidR="00E374E2">
              <w:rPr>
                <w:iCs/>
                <w:sz w:val="22"/>
                <w:szCs w:val="22"/>
              </w:rPr>
              <w:t>Ensure that disadvantaged children read daily to an adult.</w:t>
            </w:r>
            <w:r w:rsidR="00B53044">
              <w:rPr>
                <w:iCs/>
                <w:sz w:val="22"/>
                <w:szCs w:val="22"/>
              </w:rPr>
              <w:t xml:space="preserve"> </w:t>
            </w:r>
            <w:r w:rsidR="00950816">
              <w:rPr>
                <w:i/>
                <w:iCs/>
                <w:color w:val="002060"/>
                <w:sz w:val="22"/>
                <w:szCs w:val="22"/>
              </w:rPr>
              <w:t>£1</w:t>
            </w:r>
            <w:r w:rsidR="00B53044" w:rsidRPr="00B53044">
              <w:rPr>
                <w:i/>
                <w:iCs/>
                <w:color w:val="002060"/>
                <w:sz w:val="22"/>
                <w:szCs w:val="22"/>
              </w:rPr>
              <w:t>000.00</w:t>
            </w:r>
          </w:p>
        </w:tc>
        <w:tc>
          <w:tcPr>
            <w:tcW w:w="5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DA224" w14:textId="77777777" w:rsidR="00DB3D90" w:rsidRPr="00DB3D90" w:rsidRDefault="00DB3D90" w:rsidP="00DB3D90">
            <w:pPr>
              <w:pStyle w:val="TableRowCentered"/>
              <w:ind w:left="0" w:right="0"/>
              <w:jc w:val="left"/>
              <w:rPr>
                <w:rStyle w:val="Emphasis"/>
                <w:rFonts w:asciiTheme="minorHAnsi" w:hAnsiTheme="minorHAnsi" w:cstheme="minorHAnsi"/>
                <w:i w:val="0"/>
                <w:sz w:val="20"/>
              </w:rPr>
            </w:pPr>
            <w:r w:rsidRPr="00DB3D90">
              <w:rPr>
                <w:rStyle w:val="Emphasis"/>
                <w:rFonts w:asciiTheme="minorHAnsi" w:hAnsiTheme="minorHAnsi" w:cstheme="minorHAnsi"/>
                <w:i w:val="0"/>
                <w:sz w:val="20"/>
              </w:rPr>
              <w:t>“Well-evidenced teaching assistant interventions can be targeted at pupils that require additional support and can help previously low attaining pupils overcome barriers to learning and ‘catch-up’ with previously higher attaining pupils.”</w:t>
            </w:r>
          </w:p>
          <w:p w14:paraId="07F78169" w14:textId="65E1F746" w:rsidR="005D0405" w:rsidRDefault="00DB3D90" w:rsidP="00DB3D90">
            <w:pPr>
              <w:pStyle w:val="TableRowCentered"/>
              <w:ind w:left="0" w:right="0"/>
              <w:jc w:val="left"/>
              <w:rPr>
                <w:sz w:val="22"/>
              </w:rPr>
            </w:pPr>
            <w:r w:rsidRPr="00813B43">
              <w:rPr>
                <w:rStyle w:val="Emphasis"/>
                <w:i w:val="0"/>
                <w:sz w:val="20"/>
              </w:rPr>
              <w:t>EEF teaching and learning tool kit</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C4713" w14:textId="0A467C2A" w:rsidR="005D0405" w:rsidRDefault="00212E72" w:rsidP="00C31636">
            <w:pPr>
              <w:pStyle w:val="TableRowCentered"/>
              <w:ind w:left="0" w:right="0"/>
              <w:jc w:val="left"/>
              <w:rPr>
                <w:sz w:val="22"/>
              </w:rPr>
            </w:pPr>
            <w:r>
              <w:rPr>
                <w:sz w:val="22"/>
              </w:rPr>
              <w:t>1,2,3,5</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21EE12BA" w:rsidR="00E66558" w:rsidRDefault="00950816">
      <w:pPr>
        <w:spacing w:before="240" w:after="120"/>
      </w:pPr>
      <w:r>
        <w:t>Budgeted cost: £11,800.00</w:t>
      </w:r>
    </w:p>
    <w:tbl>
      <w:tblPr>
        <w:tblW w:w="5000" w:type="pct"/>
        <w:tblLayout w:type="fixed"/>
        <w:tblCellMar>
          <w:left w:w="10" w:type="dxa"/>
          <w:right w:w="10" w:type="dxa"/>
        </w:tblCellMar>
        <w:tblLook w:val="04A0" w:firstRow="1" w:lastRow="0" w:firstColumn="1" w:lastColumn="0" w:noHBand="0" w:noVBand="1"/>
      </w:tblPr>
      <w:tblGrid>
        <w:gridCol w:w="2972"/>
        <w:gridCol w:w="5328"/>
        <w:gridCol w:w="1186"/>
      </w:tblGrid>
      <w:tr w:rsidR="00E66558" w14:paraId="2A7D5537"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3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1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27AB9" w14:textId="77777777" w:rsidR="00E66558" w:rsidRDefault="000E4EF2" w:rsidP="00C31636">
            <w:pPr>
              <w:pStyle w:val="TableRow"/>
              <w:ind w:left="0" w:right="0"/>
              <w:rPr>
                <w:b/>
              </w:rPr>
            </w:pPr>
            <w:r w:rsidRPr="000E4EF2">
              <w:rPr>
                <w:b/>
              </w:rPr>
              <w:t>Supporting pupils social, emotional and behavioural needs</w:t>
            </w:r>
            <w:r>
              <w:rPr>
                <w:b/>
              </w:rPr>
              <w:t>:</w:t>
            </w:r>
          </w:p>
          <w:p w14:paraId="2A7D553C" w14:textId="1E5E6863" w:rsidR="000E4EF2" w:rsidRPr="000E4EF2" w:rsidRDefault="000E4EF2" w:rsidP="00C31636">
            <w:pPr>
              <w:pStyle w:val="TableRow"/>
              <w:ind w:left="0" w:right="0"/>
              <w:rPr>
                <w:sz w:val="22"/>
              </w:rPr>
            </w:pPr>
            <w:r>
              <w:t>Well-being curriculum</w:t>
            </w:r>
            <w:r w:rsidR="00882CB4">
              <w:t>. Bespoke curriculum to support pupils with life skills sessions run weekly on a Friday afternoon.</w:t>
            </w:r>
            <w:r>
              <w:t xml:space="preserve"> </w:t>
            </w:r>
            <w:r w:rsidR="00D31014" w:rsidRPr="00D31014">
              <w:rPr>
                <w:i/>
                <w:color w:val="002060"/>
              </w:rPr>
              <w:t>£1200.00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061B6" w14:textId="77777777" w:rsidR="00676662" w:rsidRPr="00676662" w:rsidRDefault="003F764D" w:rsidP="00676662">
            <w:pPr>
              <w:spacing w:after="60" w:line="240" w:lineRule="auto"/>
              <w:ind w:left="57" w:right="57"/>
              <w:rPr>
                <w:rFonts w:asciiTheme="minorHAnsi" w:hAnsiTheme="minorHAnsi" w:cstheme="minorHAnsi"/>
                <w:sz w:val="20"/>
                <w:szCs w:val="20"/>
              </w:rPr>
            </w:pPr>
            <w:hyperlink r:id="rId10" w:history="1">
              <w:r w:rsidR="00676662" w:rsidRPr="00676662">
                <w:rPr>
                  <w:rFonts w:asciiTheme="minorHAnsi" w:hAnsiTheme="minorHAnsi" w:cstheme="minorHAnsi"/>
                  <w:color w:val="0000FF"/>
                  <w:sz w:val="20"/>
                  <w:szCs w:val="20"/>
                  <w:u w:val="single"/>
                </w:rPr>
                <w:t>https://educationendowmentfoundation.org.uk/news/prioritise-social-and-emotional-learning?utm_source=/news/prioritise-social-and-emotional-learning&amp;utm_medium=search&amp;utm_campaign=site_search&amp;search_term=social%20emotional</w:t>
              </w:r>
            </w:hyperlink>
          </w:p>
          <w:p w14:paraId="70A146A0" w14:textId="77777777" w:rsidR="00676662" w:rsidRPr="00676662" w:rsidRDefault="00676662" w:rsidP="00676662">
            <w:pPr>
              <w:spacing w:after="60" w:line="240" w:lineRule="auto"/>
              <w:ind w:right="57"/>
              <w:rPr>
                <w:rFonts w:asciiTheme="minorHAnsi" w:hAnsiTheme="minorHAnsi" w:cstheme="minorHAnsi"/>
                <w:sz w:val="20"/>
                <w:szCs w:val="20"/>
              </w:rPr>
            </w:pPr>
            <w:r w:rsidRPr="00676662">
              <w:rPr>
                <w:rFonts w:asciiTheme="minorHAnsi" w:hAnsiTheme="minorHAnsi" w:cstheme="minorHAnsi"/>
                <w:sz w:val="20"/>
                <w:szCs w:val="20"/>
              </w:rPr>
              <w:t>EEF Toolkit - +3 months for behaviour interventions and this will also benefit all pupils in the classroom due to purposeful learning environment.</w:t>
            </w:r>
          </w:p>
          <w:p w14:paraId="2A7D553D" w14:textId="761F5B36" w:rsidR="00E66558" w:rsidRDefault="00676662" w:rsidP="00676662">
            <w:pPr>
              <w:pStyle w:val="TableRowCentered"/>
              <w:ind w:left="0" w:right="0"/>
              <w:jc w:val="left"/>
              <w:rPr>
                <w:sz w:val="22"/>
              </w:rPr>
            </w:pPr>
            <w:r w:rsidRPr="00676662">
              <w:rPr>
                <w:rFonts w:asciiTheme="minorHAnsi" w:hAnsiTheme="minorHAnsi" w:cstheme="minorHAnsi"/>
                <w:sz w:val="20"/>
                <w:szCs w:val="24"/>
              </w:rPr>
              <w:t>“Significant non-academic challenges—such as attendance, behaviour, and social and emotional learning—can have a negative impact on academic outcomes. Addressing wider barriers to learning is an important part of any Pupil Premium strategy. “ (EEF Pupil Premium Guidance Report September 2024)</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4BCF4D9" w:rsidR="00E66558" w:rsidRDefault="00212E72" w:rsidP="00C31636">
            <w:pPr>
              <w:pStyle w:val="TableRowCentered"/>
              <w:ind w:left="0" w:right="0"/>
              <w:jc w:val="left"/>
              <w:rPr>
                <w:sz w:val="22"/>
              </w:rPr>
            </w:pPr>
            <w:r>
              <w:rPr>
                <w:sz w:val="22"/>
              </w:rPr>
              <w:t>1,4</w:t>
            </w:r>
          </w:p>
        </w:tc>
      </w:tr>
      <w:tr w:rsidR="000E4EF2" w14:paraId="20CE0117"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1C63C" w14:textId="77777777" w:rsidR="000E4EF2" w:rsidRDefault="000E4EF2" w:rsidP="00C31636">
            <w:pPr>
              <w:pStyle w:val="TableRow"/>
              <w:ind w:left="0" w:right="0"/>
              <w:rPr>
                <w:b/>
              </w:rPr>
            </w:pPr>
            <w:r w:rsidRPr="000E4EF2">
              <w:rPr>
                <w:b/>
              </w:rPr>
              <w:t>Supporting pupils social, emotional and behavioural needs</w:t>
            </w:r>
            <w:r>
              <w:rPr>
                <w:b/>
              </w:rPr>
              <w:t>:</w:t>
            </w:r>
          </w:p>
          <w:p w14:paraId="19EFB875" w14:textId="248F5A37" w:rsidR="000E4EF2" w:rsidRDefault="00882CB4" w:rsidP="00C31636">
            <w:pPr>
              <w:pStyle w:val="TableRow"/>
              <w:ind w:left="0" w:right="0"/>
            </w:pPr>
            <w:r>
              <w:t>Adult lead s</w:t>
            </w:r>
            <w:r w:rsidR="000E4EF2" w:rsidRPr="000E4EF2">
              <w:t>ensory circuits</w:t>
            </w:r>
          </w:p>
          <w:p w14:paraId="23E185E5" w14:textId="6419FC33" w:rsidR="00882CB4" w:rsidRPr="000E4EF2" w:rsidRDefault="00882CB4" w:rsidP="00882CB4">
            <w:pPr>
              <w:pStyle w:val="TableRow"/>
              <w:ind w:left="0" w:right="0"/>
            </w:pPr>
            <w:r>
              <w:t xml:space="preserve">Available to pupils to help them regulate twice a day.  </w:t>
            </w:r>
            <w:r w:rsidR="00950816">
              <w:rPr>
                <w:i/>
                <w:color w:val="002060"/>
              </w:rPr>
              <w:t>£6</w:t>
            </w:r>
            <w:r w:rsidR="00D31014" w:rsidRPr="00D31014">
              <w:rPr>
                <w:i/>
                <w:color w:val="002060"/>
              </w:rPr>
              <w:t>00.00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AACB" w14:textId="77777777" w:rsidR="00706E61" w:rsidRPr="00706E61" w:rsidRDefault="00706E61" w:rsidP="00706E61">
            <w:pPr>
              <w:suppressAutoHyphens w:val="0"/>
              <w:autoSpaceDN/>
              <w:spacing w:before="100" w:beforeAutospacing="1" w:after="100" w:afterAutospacing="1" w:line="240" w:lineRule="auto"/>
              <w:outlineLvl w:val="2"/>
              <w:rPr>
                <w:rFonts w:asciiTheme="minorHAnsi" w:hAnsiTheme="minorHAnsi" w:cstheme="minorHAnsi"/>
                <w:b/>
                <w:bCs/>
                <w:color w:val="auto"/>
                <w:sz w:val="20"/>
                <w:szCs w:val="20"/>
              </w:rPr>
            </w:pPr>
            <w:r w:rsidRPr="00706E61">
              <w:rPr>
                <w:rFonts w:asciiTheme="minorHAnsi" w:hAnsiTheme="minorHAnsi" w:cstheme="minorHAnsi"/>
                <w:b/>
                <w:bCs/>
                <w:color w:val="auto"/>
                <w:sz w:val="20"/>
                <w:szCs w:val="20"/>
              </w:rPr>
              <w:t>Neurophysiological &amp; Theoretical Basis</w:t>
            </w:r>
          </w:p>
          <w:p w14:paraId="05842735" w14:textId="0FE33CC1" w:rsidR="00706E61" w:rsidRDefault="00706E61" w:rsidP="00706E61">
            <w:pPr>
              <w:suppressAutoHyphens w:val="0"/>
              <w:autoSpaceDN/>
              <w:spacing w:before="100" w:beforeAutospacing="1" w:after="100" w:afterAutospacing="1" w:line="240" w:lineRule="auto"/>
              <w:rPr>
                <w:rFonts w:asciiTheme="minorHAnsi" w:hAnsiTheme="minorHAnsi" w:cstheme="minorHAnsi"/>
                <w:color w:val="auto"/>
                <w:sz w:val="20"/>
                <w:szCs w:val="20"/>
              </w:rPr>
            </w:pPr>
            <w:r w:rsidRPr="00706E61">
              <w:rPr>
                <w:rFonts w:asciiTheme="minorHAnsi" w:hAnsiTheme="minorHAnsi" w:cstheme="minorHAnsi"/>
                <w:color w:val="auto"/>
                <w:sz w:val="20"/>
                <w:szCs w:val="20"/>
              </w:rPr>
              <w:t xml:space="preserve">Research on sensory integration and multisensory processing shows that </w:t>
            </w:r>
            <w:r w:rsidRPr="00706E61">
              <w:rPr>
                <w:rFonts w:asciiTheme="minorHAnsi" w:hAnsiTheme="minorHAnsi" w:cstheme="minorHAnsi"/>
                <w:b/>
                <w:bCs/>
                <w:color w:val="auto"/>
                <w:sz w:val="20"/>
                <w:szCs w:val="20"/>
              </w:rPr>
              <w:t>sensory input influences neural pathways involved in attention, motor control, and behaviour</w:t>
            </w:r>
            <w:r w:rsidRPr="00706E61">
              <w:rPr>
                <w:rFonts w:asciiTheme="minorHAnsi" w:hAnsiTheme="minorHAnsi" w:cstheme="minorHAnsi"/>
                <w:color w:val="auto"/>
                <w:sz w:val="20"/>
                <w:szCs w:val="20"/>
              </w:rPr>
              <w:t xml:space="preserve">. Multisensory activity engages vestibular and proprioceptive systems, which relate to </w:t>
            </w:r>
            <w:r w:rsidRPr="00706E61">
              <w:rPr>
                <w:rFonts w:asciiTheme="minorHAnsi" w:hAnsiTheme="minorHAnsi" w:cstheme="minorHAnsi"/>
                <w:b/>
                <w:bCs/>
                <w:color w:val="auto"/>
                <w:sz w:val="20"/>
                <w:szCs w:val="20"/>
              </w:rPr>
              <w:t>arousal regulation and cognitive readiness</w:t>
            </w:r>
            <w:r w:rsidRPr="00706E61">
              <w:rPr>
                <w:rFonts w:asciiTheme="minorHAnsi" w:hAnsiTheme="minorHAnsi" w:cstheme="minorHAnsi"/>
                <w:color w:val="auto"/>
                <w:sz w:val="20"/>
                <w:szCs w:val="20"/>
              </w:rPr>
              <w:t xml:space="preserve"> for tasks.</w:t>
            </w:r>
          </w:p>
          <w:p w14:paraId="1B9E6A3E" w14:textId="3B198804" w:rsidR="00706E61" w:rsidRPr="00706E61" w:rsidRDefault="00706E61" w:rsidP="00706E61">
            <w:pPr>
              <w:suppressAutoHyphens w:val="0"/>
              <w:autoSpaceDN/>
              <w:spacing w:before="100" w:beforeAutospacing="1" w:after="100" w:afterAutospacing="1" w:line="240" w:lineRule="auto"/>
              <w:rPr>
                <w:rFonts w:asciiTheme="minorHAnsi" w:hAnsiTheme="minorHAnsi" w:cstheme="minorHAnsi"/>
                <w:color w:val="auto"/>
                <w:sz w:val="20"/>
                <w:szCs w:val="20"/>
              </w:rPr>
            </w:pPr>
            <w:r w:rsidRPr="00706E61">
              <w:rPr>
                <w:rStyle w:val="Strong"/>
                <w:rFonts w:asciiTheme="minorHAnsi" w:hAnsiTheme="minorHAnsi" w:cstheme="minorHAnsi"/>
                <w:sz w:val="20"/>
                <w:szCs w:val="20"/>
              </w:rPr>
              <w:t>EEF Physical activity interventions</w:t>
            </w:r>
            <w:r w:rsidRPr="00706E61">
              <w:rPr>
                <w:rFonts w:asciiTheme="minorHAnsi" w:hAnsiTheme="minorHAnsi" w:cstheme="minorHAnsi"/>
                <w:sz w:val="20"/>
                <w:szCs w:val="20"/>
              </w:rPr>
              <w:t xml:space="preserve"> (e.g., structured exercise) are shown to have </w:t>
            </w:r>
            <w:r w:rsidRPr="00706E61">
              <w:rPr>
                <w:rStyle w:val="Emphasis"/>
                <w:rFonts w:asciiTheme="minorHAnsi" w:hAnsiTheme="minorHAnsi" w:cstheme="minorHAnsi"/>
                <w:sz w:val="20"/>
                <w:szCs w:val="20"/>
              </w:rPr>
              <w:t>small positive impacts on academic outcomes</w:t>
            </w:r>
            <w:r w:rsidRPr="00706E61">
              <w:rPr>
                <w:rFonts w:asciiTheme="minorHAnsi" w:hAnsiTheme="minorHAnsi" w:cstheme="minorHAnsi"/>
                <w:sz w:val="20"/>
                <w:szCs w:val="20"/>
              </w:rPr>
              <w:t xml:space="preserve"> and wider benefits for </w:t>
            </w:r>
            <w:r w:rsidRPr="00706E61">
              <w:rPr>
                <w:rStyle w:val="Emphasis"/>
                <w:rFonts w:asciiTheme="minorHAnsi" w:hAnsiTheme="minorHAnsi" w:cstheme="minorHAnsi"/>
                <w:sz w:val="20"/>
                <w:szCs w:val="20"/>
              </w:rPr>
              <w:t>health, wellbeing and physical development</w:t>
            </w:r>
            <w:r w:rsidRPr="00706E61">
              <w:rPr>
                <w:rFonts w:asciiTheme="minorHAnsi" w:hAnsiTheme="minorHAnsi" w:cstheme="minorHAnsi"/>
                <w:sz w:val="20"/>
                <w:szCs w:val="20"/>
              </w:rPr>
              <w:t>. These approaches engage pupils in movement</w:t>
            </w:r>
            <w:r>
              <w:t xml:space="preserve">, </w:t>
            </w:r>
            <w:r w:rsidRPr="00DE188C">
              <w:rPr>
                <w:rFonts w:asciiTheme="minorHAnsi" w:hAnsiTheme="minorHAnsi" w:cstheme="minorHAnsi"/>
                <w:sz w:val="20"/>
                <w:szCs w:val="20"/>
              </w:rPr>
              <w:t>which can support focus and alertness.</w:t>
            </w:r>
          </w:p>
          <w:p w14:paraId="1DDA6FBF" w14:textId="77777777" w:rsidR="000E4EF2" w:rsidRDefault="000E4EF2" w:rsidP="00706E61">
            <w:pPr>
              <w:pStyle w:val="TableRowCentered"/>
              <w:ind w:left="0" w:right="0" w:firstLine="720"/>
              <w:jc w:val="left"/>
              <w:rPr>
                <w:sz w:val="22"/>
              </w:rPr>
            </w:pP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DA5C9" w14:textId="7DC44111" w:rsidR="000E4EF2" w:rsidRDefault="00212E72" w:rsidP="00C31636">
            <w:pPr>
              <w:pStyle w:val="TableRowCentered"/>
              <w:ind w:left="0" w:right="0"/>
              <w:jc w:val="left"/>
              <w:rPr>
                <w:sz w:val="22"/>
              </w:rPr>
            </w:pPr>
            <w:r>
              <w:rPr>
                <w:sz w:val="22"/>
              </w:rPr>
              <w:t>4</w:t>
            </w:r>
          </w:p>
        </w:tc>
      </w:tr>
      <w:tr w:rsidR="000E4EF2" w14:paraId="679CC98F"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A3547" w14:textId="77777777" w:rsidR="000703E2" w:rsidRDefault="000703E2" w:rsidP="00C31636">
            <w:pPr>
              <w:pStyle w:val="TableRow"/>
              <w:ind w:left="0" w:right="0"/>
              <w:rPr>
                <w:b/>
              </w:rPr>
            </w:pPr>
            <w:r>
              <w:rPr>
                <w:b/>
              </w:rPr>
              <w:t>Supporting pupils social, emotional and behavioural needs:</w:t>
            </w:r>
          </w:p>
          <w:p w14:paraId="7254933A" w14:textId="767765BC" w:rsidR="00882CB4" w:rsidRPr="00882CB4" w:rsidRDefault="00882CB4" w:rsidP="00AB645C">
            <w:pPr>
              <w:pStyle w:val="TableRow"/>
              <w:ind w:left="0" w:right="0"/>
            </w:pPr>
            <w:r>
              <w:t>Nurture and behaviour support key person. Provides 1:1 nurture sessions 2 afternoons a week</w:t>
            </w:r>
            <w:r w:rsidR="00D31014">
              <w:t xml:space="preserve"> and is timetabled to support pupils within class and during unstructured times such as playtime, lunchtime  </w:t>
            </w:r>
            <w:r w:rsidR="00D31014">
              <w:lastRenderedPageBreak/>
              <w:t>etc. on a daily needs driven basis</w:t>
            </w:r>
            <w:r w:rsidR="00AB645C">
              <w:t xml:space="preserve"> </w:t>
            </w:r>
            <w:r w:rsidR="00AB645C" w:rsidRPr="00AB645C">
              <w:rPr>
                <w:i/>
                <w:color w:val="002060"/>
              </w:rPr>
              <w:t>£</w:t>
            </w:r>
            <w:r w:rsidR="00950816">
              <w:rPr>
                <w:i/>
                <w:color w:val="002060"/>
              </w:rPr>
              <w:t>4500</w:t>
            </w:r>
            <w:r w:rsidR="00AB645C" w:rsidRPr="00AB645C">
              <w:rPr>
                <w:i/>
                <w:color w:val="002060"/>
              </w:rPr>
              <w:t>.00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1FC2" w14:textId="77777777" w:rsidR="00676662" w:rsidRPr="00676662" w:rsidRDefault="003F764D" w:rsidP="00676662">
            <w:pPr>
              <w:spacing w:after="60" w:line="240" w:lineRule="auto"/>
              <w:ind w:left="57" w:right="57"/>
              <w:rPr>
                <w:rFonts w:asciiTheme="minorHAnsi" w:hAnsiTheme="minorHAnsi" w:cstheme="minorHAnsi"/>
                <w:sz w:val="20"/>
                <w:szCs w:val="20"/>
              </w:rPr>
            </w:pPr>
            <w:hyperlink r:id="rId11" w:history="1">
              <w:r w:rsidR="00676662" w:rsidRPr="00676662">
                <w:rPr>
                  <w:rFonts w:asciiTheme="minorHAnsi" w:hAnsiTheme="minorHAnsi" w:cstheme="minorHAnsi"/>
                  <w:color w:val="0000FF"/>
                  <w:sz w:val="20"/>
                  <w:szCs w:val="20"/>
                  <w:u w:val="single"/>
                </w:rPr>
                <w:t>https://educationendowmentfoundation.org.uk/news/prioritise-social-and-emotional-learning?utm_source=/news/prioritise-social-and-emotional-learning&amp;utm_medium=search&amp;utm_campaign=site_search&amp;search_term=social%20emotional</w:t>
              </w:r>
            </w:hyperlink>
          </w:p>
          <w:p w14:paraId="21E40B94" w14:textId="77777777" w:rsidR="00676662" w:rsidRPr="00676662" w:rsidRDefault="00676662" w:rsidP="00676662">
            <w:pPr>
              <w:spacing w:after="60" w:line="240" w:lineRule="auto"/>
              <w:ind w:right="57"/>
              <w:rPr>
                <w:rFonts w:asciiTheme="minorHAnsi" w:hAnsiTheme="minorHAnsi" w:cstheme="minorHAnsi"/>
                <w:sz w:val="20"/>
                <w:szCs w:val="20"/>
              </w:rPr>
            </w:pPr>
            <w:r w:rsidRPr="00676662">
              <w:rPr>
                <w:rFonts w:asciiTheme="minorHAnsi" w:hAnsiTheme="minorHAnsi" w:cstheme="minorHAnsi"/>
                <w:sz w:val="20"/>
                <w:szCs w:val="20"/>
              </w:rPr>
              <w:t>EEF Toolkit - +3 months for behaviour interventions and this will also benefit all pupils in the classroom due to purposeful learning environment.</w:t>
            </w:r>
          </w:p>
          <w:p w14:paraId="31A11C65" w14:textId="449CE5C9" w:rsidR="000E4EF2" w:rsidRDefault="00676662" w:rsidP="00676662">
            <w:pPr>
              <w:pStyle w:val="TableRowCentered"/>
              <w:ind w:left="0" w:right="0"/>
              <w:jc w:val="left"/>
              <w:rPr>
                <w:sz w:val="22"/>
              </w:rPr>
            </w:pPr>
            <w:r w:rsidRPr="00676662">
              <w:rPr>
                <w:rFonts w:asciiTheme="minorHAnsi" w:hAnsiTheme="minorHAnsi" w:cstheme="minorHAnsi"/>
                <w:sz w:val="20"/>
                <w:szCs w:val="24"/>
              </w:rPr>
              <w:t>“Significant non-academic challenges—such as attendance, behaviour, and social and emotional learning—can have a negative impact on academic outcomes. Addressing wider barriers to learning is an important part of any Pupil Premium strategy. “ (EEF Pupil Premium Guidance Report September 2024)</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B2024" w14:textId="0482844A" w:rsidR="000E4EF2" w:rsidRDefault="00212E72" w:rsidP="00C31636">
            <w:pPr>
              <w:pStyle w:val="TableRowCentered"/>
              <w:ind w:left="0" w:right="0"/>
              <w:jc w:val="left"/>
              <w:rPr>
                <w:sz w:val="22"/>
              </w:rPr>
            </w:pPr>
            <w:r>
              <w:rPr>
                <w:sz w:val="22"/>
              </w:rPr>
              <w:t>4</w:t>
            </w:r>
          </w:p>
        </w:tc>
      </w:tr>
      <w:tr w:rsidR="000703E2" w14:paraId="3B82538B"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2DCEE" w14:textId="77777777" w:rsidR="000703E2" w:rsidRDefault="000703E2" w:rsidP="00C31636">
            <w:pPr>
              <w:pStyle w:val="TableRow"/>
              <w:ind w:left="0" w:right="0"/>
              <w:rPr>
                <w:b/>
              </w:rPr>
            </w:pPr>
            <w:r>
              <w:rPr>
                <w:b/>
              </w:rPr>
              <w:lastRenderedPageBreak/>
              <w:t>Communicating with and supporting parents:</w:t>
            </w:r>
          </w:p>
          <w:p w14:paraId="2FD62B27" w14:textId="5AB40DA3" w:rsidR="000703E2" w:rsidRPr="000703E2" w:rsidRDefault="000703E2" w:rsidP="00C31636">
            <w:pPr>
              <w:pStyle w:val="TableRow"/>
              <w:ind w:left="0" w:right="0"/>
            </w:pPr>
            <w:r w:rsidRPr="000703E2">
              <w:t>KIT meetings with parents</w:t>
            </w:r>
            <w:r w:rsidR="00D31014">
              <w:t xml:space="preserve"> </w:t>
            </w:r>
            <w:r w:rsidR="00D31014" w:rsidRPr="00D31014">
              <w:rPr>
                <w:i/>
                <w:color w:val="002060"/>
              </w:rPr>
              <w:t>£600.00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23DC0" w14:textId="0EC77CB6" w:rsidR="00813B43" w:rsidRPr="00813B43" w:rsidRDefault="00813B43" w:rsidP="00C31636">
            <w:pPr>
              <w:pStyle w:val="TableRowCentered"/>
              <w:ind w:left="0" w:right="0"/>
              <w:jc w:val="left"/>
              <w:rPr>
                <w:rFonts w:asciiTheme="minorHAnsi" w:hAnsiTheme="minorHAnsi" w:cstheme="minorHAnsi"/>
                <w:bCs/>
                <w:sz w:val="20"/>
              </w:rPr>
            </w:pPr>
            <w:r w:rsidRPr="00813B43">
              <w:rPr>
                <w:rStyle w:val="Strong"/>
                <w:rFonts w:asciiTheme="minorHAnsi" w:hAnsiTheme="minorHAnsi" w:cstheme="minorHAnsi"/>
                <w:b w:val="0"/>
                <w:sz w:val="20"/>
              </w:rPr>
              <w:t>“Disadvantaged pupils are less likely to have access to a space to conduct home learning, or to formal and informal learning activities outside of school… By designing and delivering effective approaches to support parental engagement, schools and teachers may be able to mitigate this risk, supporting parents to assist their children’s learning or their self-regulation, as well as specific skills, such as reading.”</w:t>
            </w:r>
            <w:r>
              <w:rPr>
                <w:rStyle w:val="Strong"/>
                <w:rFonts w:asciiTheme="minorHAnsi" w:hAnsiTheme="minorHAnsi" w:cstheme="minorHAnsi"/>
                <w:b w:val="0"/>
                <w:sz w:val="20"/>
              </w:rPr>
              <w:t xml:space="preserve"> EEF Parental Engagement</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7CCA2" w14:textId="77777777" w:rsidR="000703E2" w:rsidRDefault="000703E2" w:rsidP="00C31636">
            <w:pPr>
              <w:pStyle w:val="TableRowCentered"/>
              <w:ind w:left="0" w:right="0"/>
              <w:jc w:val="left"/>
              <w:rPr>
                <w:sz w:val="22"/>
              </w:rPr>
            </w:pPr>
          </w:p>
        </w:tc>
      </w:tr>
      <w:tr w:rsidR="000703E2" w14:paraId="3872DEA6"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E0445" w14:textId="77777777" w:rsidR="000703E2" w:rsidRDefault="000703E2" w:rsidP="00C31636">
            <w:pPr>
              <w:pStyle w:val="TableRow"/>
              <w:ind w:left="0" w:right="0"/>
              <w:rPr>
                <w:b/>
              </w:rPr>
            </w:pPr>
            <w:r>
              <w:rPr>
                <w:b/>
              </w:rPr>
              <w:t>Breakfast Clubs and meal provision</w:t>
            </w:r>
          </w:p>
          <w:p w14:paraId="559EF43A" w14:textId="4FA871F1" w:rsidR="00AB645C" w:rsidRPr="00AB645C" w:rsidRDefault="00AB645C" w:rsidP="00C31636">
            <w:pPr>
              <w:pStyle w:val="TableRow"/>
              <w:ind w:left="0" w:right="0"/>
              <w:rPr>
                <w:b/>
                <w:i/>
              </w:rPr>
            </w:pPr>
            <w:r w:rsidRPr="00AB645C">
              <w:rPr>
                <w:i/>
                <w:color w:val="002060"/>
              </w:rPr>
              <w:t>£3000.00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B41D3" w14:textId="77777777" w:rsidR="000703E2" w:rsidRDefault="00813B43" w:rsidP="00C31636">
            <w:pPr>
              <w:pStyle w:val="TableRowCentered"/>
              <w:ind w:left="0" w:right="0"/>
              <w:jc w:val="left"/>
              <w:rPr>
                <w:rFonts w:asciiTheme="minorHAnsi" w:hAnsiTheme="minorHAnsi" w:cstheme="minorHAnsi"/>
                <w:sz w:val="20"/>
              </w:rPr>
            </w:pPr>
            <w:r w:rsidRPr="00813B43">
              <w:rPr>
                <w:rFonts w:asciiTheme="minorHAnsi" w:hAnsiTheme="minorHAnsi" w:cstheme="minorHAnsi"/>
                <w:sz w:val="20"/>
              </w:rPr>
              <w:t>“Significant non-academic challenges — such as attendance, behaviour, and social and emotional learning — can have a negative impact on outcomes for some disadvantaged pupils. Addressing these wider barriers to learning is an important part of any Pupil Premium strategy.”</w:t>
            </w:r>
          </w:p>
          <w:p w14:paraId="4E0C35E1" w14:textId="1FC9C978" w:rsidR="00813B43" w:rsidRPr="00813B43" w:rsidRDefault="00813B43" w:rsidP="00C31636">
            <w:pPr>
              <w:pStyle w:val="TableRowCentered"/>
              <w:ind w:left="0" w:right="0"/>
              <w:jc w:val="left"/>
              <w:rPr>
                <w:rFonts w:asciiTheme="minorHAnsi" w:hAnsiTheme="minorHAnsi" w:cstheme="minorHAnsi"/>
                <w:sz w:val="20"/>
              </w:rPr>
            </w:pPr>
            <w:r>
              <w:rPr>
                <w:rFonts w:asciiTheme="minorHAnsi" w:hAnsiTheme="minorHAnsi" w:cstheme="minorHAnsi"/>
                <w:sz w:val="20"/>
              </w:rPr>
              <w:t>EEF Effective pupil premium guidance</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BC64A" w14:textId="77E6A7AE" w:rsidR="000703E2" w:rsidRDefault="00212E72" w:rsidP="00C31636">
            <w:pPr>
              <w:pStyle w:val="TableRowCentered"/>
              <w:ind w:left="0" w:right="0"/>
              <w:jc w:val="left"/>
              <w:rPr>
                <w:sz w:val="22"/>
              </w:rPr>
            </w:pPr>
            <w:r>
              <w:rPr>
                <w:sz w:val="22"/>
              </w:rPr>
              <w:t>4</w:t>
            </w:r>
          </w:p>
        </w:tc>
      </w:tr>
      <w:tr w:rsidR="000703E2" w14:paraId="5D9A2F35" w14:textId="77777777" w:rsidTr="0067666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06309" w14:textId="4E00C881" w:rsidR="000703E2" w:rsidRDefault="000703E2" w:rsidP="00C31636">
            <w:pPr>
              <w:pStyle w:val="TableRow"/>
              <w:ind w:left="0" w:right="0"/>
              <w:rPr>
                <w:b/>
              </w:rPr>
            </w:pPr>
            <w:r>
              <w:rPr>
                <w:b/>
              </w:rPr>
              <w:t>Extra-curricular activities:</w:t>
            </w:r>
            <w:r w:rsidR="00D31014">
              <w:rPr>
                <w:b/>
              </w:rPr>
              <w:t xml:space="preserve"> </w:t>
            </w:r>
            <w:r w:rsidR="00AB645C" w:rsidRPr="00950816">
              <w:rPr>
                <w:i/>
                <w:color w:val="002060"/>
              </w:rPr>
              <w:t>£1900.00</w:t>
            </w:r>
          </w:p>
        </w:tc>
        <w:tc>
          <w:tcPr>
            <w:tcW w:w="5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0304E" w14:textId="77777777" w:rsidR="00207174" w:rsidRPr="00207174" w:rsidRDefault="003F764D" w:rsidP="00207174">
            <w:pPr>
              <w:spacing w:before="60" w:after="120" w:line="240" w:lineRule="auto"/>
              <w:ind w:left="37" w:right="57"/>
              <w:rPr>
                <w:rFonts w:asciiTheme="minorHAnsi" w:hAnsiTheme="minorHAnsi" w:cstheme="minorHAnsi"/>
                <w:sz w:val="20"/>
                <w:szCs w:val="20"/>
              </w:rPr>
            </w:pPr>
            <w:hyperlink r:id="rId12" w:history="1">
              <w:r w:rsidR="00207174" w:rsidRPr="00207174">
                <w:rPr>
                  <w:rFonts w:asciiTheme="minorHAnsi" w:hAnsiTheme="minorHAnsi" w:cstheme="minorHAnsi"/>
                  <w:color w:val="0000FF"/>
                  <w:sz w:val="20"/>
                  <w:szCs w:val="20"/>
                  <w:u w:val="single"/>
                </w:rPr>
                <w:t>https://learningoutsidetheclassroomblog.org/2018/05/08/disadvantaged-children-are-missing-out-on-life-changing-residential-experiences/</w:t>
              </w:r>
            </w:hyperlink>
            <w:r w:rsidR="00207174" w:rsidRPr="00207174">
              <w:rPr>
                <w:rFonts w:asciiTheme="minorHAnsi" w:hAnsiTheme="minorHAnsi" w:cstheme="minorHAnsi"/>
                <w:sz w:val="20"/>
                <w:szCs w:val="20"/>
              </w:rPr>
              <w:t xml:space="preserve"> </w:t>
            </w:r>
          </w:p>
          <w:p w14:paraId="779438F1" w14:textId="4199C5BA" w:rsidR="000703E2" w:rsidRDefault="00207174" w:rsidP="00207174">
            <w:pPr>
              <w:pStyle w:val="TableRowCentered"/>
              <w:ind w:left="0" w:right="0"/>
              <w:jc w:val="left"/>
              <w:rPr>
                <w:sz w:val="22"/>
              </w:rPr>
            </w:pPr>
            <w:r w:rsidRPr="00207174">
              <w:rPr>
                <w:rFonts w:asciiTheme="minorHAnsi" w:hAnsiTheme="minorHAnsi" w:cstheme="minorHAnsi"/>
                <w:sz w:val="20"/>
                <w:szCs w:val="24"/>
              </w:rPr>
              <w:t>EEF -Improving School behaviour Guidance Report Improving Behaviour in Schools.</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96C3E" w14:textId="1E9DC2D8" w:rsidR="000703E2" w:rsidRDefault="00212E72" w:rsidP="00C31636">
            <w:pPr>
              <w:pStyle w:val="TableRowCentered"/>
              <w:ind w:left="0" w:right="0"/>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0D8ACB10" w:rsidR="00E66558" w:rsidRDefault="009D71E8" w:rsidP="00120AB1">
      <w:r>
        <w:rPr>
          <w:b/>
          <w:bCs/>
          <w:color w:val="104F75"/>
          <w:sz w:val="28"/>
          <w:szCs w:val="28"/>
        </w:rPr>
        <w:t xml:space="preserve">Total budgeted cost: £ </w:t>
      </w:r>
      <w:r w:rsidR="00645DB7">
        <w:rPr>
          <w:i/>
          <w:iCs/>
          <w:color w:val="104F75"/>
          <w:sz w:val="28"/>
          <w:szCs w:val="28"/>
        </w:rPr>
        <w:t>19730.00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86"/>
        <w:gridCol w:w="7"/>
      </w:tblGrid>
      <w:tr w:rsidR="00173D4C" w14:paraId="7FB51099" w14:textId="77777777" w:rsidTr="00021937">
        <w:trPr>
          <w:trHeight w:val="1102"/>
        </w:trPr>
        <w:tc>
          <w:tcPr>
            <w:tcW w:w="94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B934D2" w14:textId="77777777" w:rsidR="00021937" w:rsidRPr="00021937" w:rsidRDefault="00021937" w:rsidP="00021937">
            <w:pPr>
              <w:pStyle w:val="Heading2"/>
            </w:pPr>
            <w:r w:rsidRPr="00021937">
              <w:t>Part B: Review of Outcomes in the Previous Academic Year (2024–2025)</w:t>
            </w:r>
          </w:p>
          <w:p w14:paraId="742C4DA7" w14:textId="77777777" w:rsidR="00021937" w:rsidRPr="00021937" w:rsidRDefault="00021937" w:rsidP="00021937">
            <w:pPr>
              <w:pStyle w:val="Heading2"/>
            </w:pPr>
            <w:r w:rsidRPr="00021937">
              <w:t>Pupil Premium Profile</w:t>
            </w:r>
          </w:p>
          <w:p w14:paraId="62ABF920" w14:textId="77777777" w:rsidR="00021937" w:rsidRPr="00021937" w:rsidRDefault="00021937" w:rsidP="00021937">
            <w:pPr>
              <w:numPr>
                <w:ilvl w:val="0"/>
                <w:numId w:val="20"/>
              </w:numPr>
              <w:suppressAutoHyphens w:val="0"/>
              <w:autoSpaceDN/>
              <w:spacing w:before="100" w:beforeAutospacing="1" w:after="100" w:afterAutospacing="1" w:line="240" w:lineRule="auto"/>
              <w:rPr>
                <w:rFonts w:cs="Arial"/>
                <w:color w:val="auto"/>
              </w:rPr>
            </w:pPr>
            <w:r w:rsidRPr="00021937">
              <w:rPr>
                <w:rFonts w:cs="Arial"/>
                <w:color w:val="auto"/>
              </w:rPr>
              <w:t xml:space="preserve">Number of pupils eligible for Pupil Premium: </w:t>
            </w:r>
            <w:r w:rsidRPr="00021937">
              <w:rPr>
                <w:rFonts w:cs="Arial"/>
                <w:b/>
                <w:bCs/>
                <w:color w:val="auto"/>
              </w:rPr>
              <w:t>10</w:t>
            </w:r>
          </w:p>
          <w:p w14:paraId="7A812B65" w14:textId="77777777" w:rsidR="00021937" w:rsidRPr="00021937" w:rsidRDefault="00021937" w:rsidP="00021937">
            <w:pPr>
              <w:numPr>
                <w:ilvl w:val="0"/>
                <w:numId w:val="20"/>
              </w:numPr>
              <w:suppressAutoHyphens w:val="0"/>
              <w:autoSpaceDN/>
              <w:spacing w:before="100" w:beforeAutospacing="1" w:after="100" w:afterAutospacing="1" w:line="240" w:lineRule="auto"/>
              <w:rPr>
                <w:rFonts w:cs="Arial"/>
                <w:color w:val="auto"/>
              </w:rPr>
            </w:pPr>
            <w:r w:rsidRPr="00021937">
              <w:rPr>
                <w:rFonts w:cs="Arial"/>
                <w:color w:val="auto"/>
              </w:rPr>
              <w:t xml:space="preserve">Proportion of school population: </w:t>
            </w:r>
            <w:r w:rsidRPr="00021937">
              <w:rPr>
                <w:rFonts w:cs="Arial"/>
                <w:b/>
                <w:bCs/>
                <w:color w:val="auto"/>
              </w:rPr>
              <w:t>7.2%</w:t>
            </w:r>
          </w:p>
          <w:p w14:paraId="486ABBAD" w14:textId="77777777" w:rsidR="00021937" w:rsidRPr="00021937" w:rsidRDefault="00021937" w:rsidP="00021937">
            <w:pPr>
              <w:numPr>
                <w:ilvl w:val="0"/>
                <w:numId w:val="20"/>
              </w:numPr>
              <w:suppressAutoHyphens w:val="0"/>
              <w:autoSpaceDN/>
              <w:spacing w:before="100" w:beforeAutospacing="1" w:after="100" w:afterAutospacing="1" w:line="240" w:lineRule="auto"/>
              <w:rPr>
                <w:rFonts w:cs="Arial"/>
                <w:color w:val="auto"/>
              </w:rPr>
            </w:pPr>
            <w:r w:rsidRPr="00021937">
              <w:rPr>
                <w:rFonts w:cs="Arial"/>
                <w:color w:val="auto"/>
              </w:rPr>
              <w:t xml:space="preserve">Total Pupil Premium funding received: </w:t>
            </w:r>
            <w:r w:rsidRPr="00021937">
              <w:rPr>
                <w:rFonts w:cs="Arial"/>
                <w:b/>
                <w:bCs/>
                <w:color w:val="auto"/>
              </w:rPr>
              <w:t>£15,500</w:t>
            </w:r>
          </w:p>
          <w:p w14:paraId="5023926C" w14:textId="6A5AB9DA" w:rsidR="0064167B" w:rsidRPr="00021937" w:rsidRDefault="00021937" w:rsidP="00021937">
            <w:pPr>
              <w:pStyle w:val="Heading2"/>
            </w:pPr>
            <w:r w:rsidRPr="00021937">
              <w:rPr>
                <w:sz w:val="36"/>
                <w:szCs w:val="36"/>
              </w:rPr>
              <w:t>Intended Outcomes</w:t>
            </w:r>
            <w:r w:rsidRPr="00021937">
              <w:t xml:space="preserve"> (a</w:t>
            </w:r>
            <w:r>
              <w:t xml:space="preserve">s stated in the previous year’s </w:t>
            </w:r>
            <w:r w:rsidRPr="00021937">
              <w:t>strategy)</w:t>
            </w:r>
          </w:p>
        </w:tc>
      </w:tr>
      <w:tr w:rsidR="00021937" w:rsidRPr="00617CE1" w14:paraId="6A97F98F" w14:textId="77777777" w:rsidTr="00BF0FFA">
        <w:trPr>
          <w:gridAfter w:val="1"/>
          <w:wAfter w:w="7" w:type="dxa"/>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AD1F55" w14:textId="31E3E23A" w:rsidR="00021937" w:rsidRPr="00617CE1" w:rsidRDefault="00021937" w:rsidP="00BF0FFA">
            <w:pPr>
              <w:suppressAutoHyphens w:val="0"/>
              <w:autoSpaceDN/>
              <w:spacing w:before="60" w:after="120" w:line="240" w:lineRule="auto"/>
              <w:ind w:left="57" w:right="57"/>
              <w:rPr>
                <w:rFonts w:asciiTheme="minorHAnsi" w:hAnsiTheme="minorHAnsi" w:cstheme="minorHAnsi"/>
                <w:color w:val="auto"/>
                <w:sz w:val="22"/>
                <w:szCs w:val="22"/>
              </w:rPr>
            </w:pPr>
            <w:r w:rsidRPr="00617CE1">
              <w:rPr>
                <w:rFonts w:asciiTheme="minorHAnsi" w:hAnsiTheme="minorHAnsi" w:cstheme="minorHAnsi"/>
                <w:color w:val="auto"/>
                <w:sz w:val="22"/>
                <w:szCs w:val="22"/>
              </w:rPr>
              <w:t xml:space="preserve">Improved oral language skills and vocabulary among disadvantaged pupils. </w:t>
            </w:r>
          </w:p>
        </w:tc>
      </w:tr>
      <w:tr w:rsidR="00021937" w:rsidRPr="00617CE1" w14:paraId="12EBA1BE" w14:textId="77777777" w:rsidTr="00BF0FFA">
        <w:trPr>
          <w:gridAfter w:val="1"/>
          <w:wAfter w:w="7" w:type="dxa"/>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95625F" w14:textId="1CDF7EA2" w:rsidR="00021937" w:rsidRPr="00617CE1" w:rsidRDefault="00021937" w:rsidP="00BF0FFA">
            <w:pPr>
              <w:pStyle w:val="TableRowCentered"/>
              <w:spacing w:after="120"/>
              <w:jc w:val="left"/>
              <w:rPr>
                <w:rFonts w:asciiTheme="minorHAnsi" w:hAnsiTheme="minorHAnsi" w:cstheme="minorHAnsi"/>
                <w:color w:val="auto"/>
                <w:sz w:val="22"/>
                <w:szCs w:val="22"/>
                <w:lang w:eastAsia="en-US"/>
              </w:rPr>
            </w:pPr>
            <w:r w:rsidRPr="00617CE1">
              <w:rPr>
                <w:rFonts w:asciiTheme="minorHAnsi" w:hAnsiTheme="minorHAnsi" w:cstheme="minorHAnsi"/>
                <w:color w:val="auto"/>
                <w:sz w:val="22"/>
                <w:szCs w:val="22"/>
              </w:rPr>
              <w:t xml:space="preserve">Improved phonics, reading and writing attainment among disadvantaged pupils. </w:t>
            </w:r>
          </w:p>
        </w:tc>
      </w:tr>
      <w:tr w:rsidR="00021937" w:rsidRPr="00617CE1" w14:paraId="659AE5F7" w14:textId="77777777" w:rsidTr="00BF0FFA">
        <w:trPr>
          <w:gridAfter w:val="1"/>
          <w:wAfter w:w="7" w:type="dxa"/>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97CCDD" w14:textId="253D61D6" w:rsidR="00021937" w:rsidRPr="00617CE1" w:rsidRDefault="00021937" w:rsidP="00BF0FFA">
            <w:pPr>
              <w:pStyle w:val="TableRowCentered"/>
              <w:ind w:left="0"/>
              <w:jc w:val="left"/>
              <w:rPr>
                <w:rFonts w:asciiTheme="minorHAnsi" w:hAnsiTheme="minorHAnsi" w:cstheme="minorHAnsi"/>
                <w:color w:val="auto"/>
                <w:sz w:val="22"/>
                <w:szCs w:val="22"/>
                <w:lang w:eastAsia="en-US"/>
              </w:rPr>
            </w:pPr>
            <w:r w:rsidRPr="00617CE1">
              <w:rPr>
                <w:rFonts w:asciiTheme="minorHAnsi" w:hAnsiTheme="minorHAnsi" w:cstheme="minorHAnsi"/>
                <w:color w:val="auto"/>
                <w:sz w:val="22"/>
                <w:szCs w:val="22"/>
              </w:rPr>
              <w:t xml:space="preserve">Improved maths attainment for disadvantaged pupils. </w:t>
            </w:r>
          </w:p>
        </w:tc>
      </w:tr>
      <w:tr w:rsidR="00021937" w:rsidRPr="00617CE1" w14:paraId="21749CA9" w14:textId="77777777" w:rsidTr="00BF0FFA">
        <w:trPr>
          <w:gridAfter w:val="1"/>
          <w:wAfter w:w="7" w:type="dxa"/>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D6908F" w14:textId="741E300E" w:rsidR="00021937" w:rsidRPr="00021937" w:rsidRDefault="00021937" w:rsidP="00021937">
            <w:pPr>
              <w:spacing w:before="60" w:line="240" w:lineRule="auto"/>
              <w:ind w:left="29"/>
              <w:rPr>
                <w:rFonts w:asciiTheme="minorHAnsi" w:hAnsiTheme="minorHAnsi" w:cstheme="minorHAnsi"/>
                <w:color w:val="auto"/>
                <w:sz w:val="22"/>
                <w:szCs w:val="22"/>
              </w:rPr>
            </w:pPr>
            <w:r w:rsidRPr="00617CE1">
              <w:rPr>
                <w:rFonts w:asciiTheme="minorHAnsi" w:hAnsiTheme="minorHAnsi" w:cstheme="minorHAnsi"/>
                <w:color w:val="auto"/>
                <w:sz w:val="22"/>
                <w:szCs w:val="22"/>
              </w:rPr>
              <w:t>To achieve and sustain improved wellbeing for all pupils in our school, particularly our disadvantaged pupils.</w:t>
            </w:r>
          </w:p>
        </w:tc>
      </w:tr>
    </w:tbl>
    <w:p w14:paraId="677B51FD" w14:textId="77777777" w:rsidR="00021937" w:rsidRPr="00021937" w:rsidRDefault="00021937" w:rsidP="00021937">
      <w:pPr>
        <w:pStyle w:val="Heading2"/>
      </w:pPr>
      <w:r w:rsidRPr="00021937">
        <w:t>Review of Outcomes</w:t>
      </w:r>
    </w:p>
    <w:p w14:paraId="01053FF7" w14:textId="4BEEDC1C" w:rsidR="00021937" w:rsidRDefault="00021937" w:rsidP="00021937">
      <w:pPr>
        <w:pStyle w:val="Heading2"/>
      </w:pPr>
      <w:r w:rsidRPr="00021937">
        <w:t>Academic Attainment</w:t>
      </w:r>
    </w:p>
    <w:p w14:paraId="41738D2B" w14:textId="77777777" w:rsidR="00021937" w:rsidRPr="00021937" w:rsidRDefault="00021937" w:rsidP="00021937">
      <w:pPr>
        <w:pStyle w:val="Heading2"/>
      </w:pPr>
      <w:r w:rsidRPr="00021937">
        <w:t>Reading</w:t>
      </w:r>
    </w:p>
    <w:p w14:paraId="08FB8B6F" w14:textId="149D55B2" w:rsidR="00021937" w:rsidRPr="00021937" w:rsidRDefault="00021937" w:rsidP="00021937">
      <w:pPr>
        <w:numPr>
          <w:ilvl w:val="0"/>
          <w:numId w:val="21"/>
        </w:numPr>
        <w:suppressAutoHyphens w:val="0"/>
        <w:autoSpaceDN/>
        <w:spacing w:before="100" w:beforeAutospacing="1" w:after="100" w:afterAutospacing="1" w:line="240" w:lineRule="auto"/>
        <w:rPr>
          <w:rFonts w:cs="Arial"/>
          <w:color w:val="auto"/>
        </w:rPr>
      </w:pPr>
      <w:r w:rsidRPr="00021937">
        <w:rPr>
          <w:rFonts w:cs="Arial"/>
          <w:color w:val="auto"/>
        </w:rPr>
        <w:t xml:space="preserve">At the end of the academic year, </w:t>
      </w:r>
      <w:r w:rsidR="0007616C">
        <w:rPr>
          <w:rFonts w:cs="Arial"/>
          <w:b/>
          <w:bCs/>
          <w:color w:val="auto"/>
        </w:rPr>
        <w:t>63</w:t>
      </w:r>
      <w:r w:rsidRPr="00021937">
        <w:rPr>
          <w:rFonts w:cs="Arial"/>
          <w:b/>
          <w:bCs/>
          <w:color w:val="auto"/>
        </w:rPr>
        <w:t>%</w:t>
      </w:r>
      <w:r w:rsidRPr="00021937">
        <w:rPr>
          <w:rFonts w:cs="Arial"/>
          <w:color w:val="auto"/>
        </w:rPr>
        <w:t xml:space="preserve"> of disadvantaged pupils achieved the expected standard in reading, compared to </w:t>
      </w:r>
      <w:r w:rsidR="0007616C">
        <w:rPr>
          <w:rFonts w:cs="Arial"/>
          <w:b/>
          <w:bCs/>
          <w:color w:val="auto"/>
        </w:rPr>
        <w:t>65</w:t>
      </w:r>
      <w:r w:rsidRPr="00021937">
        <w:rPr>
          <w:rFonts w:cs="Arial"/>
          <w:b/>
          <w:bCs/>
          <w:color w:val="auto"/>
        </w:rPr>
        <w:t>%</w:t>
      </w:r>
      <w:r w:rsidRPr="00021937">
        <w:rPr>
          <w:rFonts w:cs="Arial"/>
          <w:color w:val="auto"/>
        </w:rPr>
        <w:t xml:space="preserve"> of non-disadvantaged pupils.</w:t>
      </w:r>
    </w:p>
    <w:p w14:paraId="3520D3FA" w14:textId="325020D6" w:rsidR="00021937" w:rsidRPr="00021937" w:rsidRDefault="00021937" w:rsidP="00021937">
      <w:pPr>
        <w:numPr>
          <w:ilvl w:val="0"/>
          <w:numId w:val="21"/>
        </w:numPr>
        <w:suppressAutoHyphens w:val="0"/>
        <w:autoSpaceDN/>
        <w:spacing w:before="100" w:beforeAutospacing="1" w:after="100" w:afterAutospacing="1" w:line="240" w:lineRule="auto"/>
        <w:rPr>
          <w:rFonts w:cs="Arial"/>
          <w:color w:val="auto"/>
        </w:rPr>
      </w:pPr>
      <w:r w:rsidRPr="00021937">
        <w:rPr>
          <w:rFonts w:cs="Arial"/>
          <w:color w:val="auto"/>
        </w:rPr>
        <w:t xml:space="preserve">This represents an improvement of </w:t>
      </w:r>
      <w:r w:rsidR="0071196B">
        <w:rPr>
          <w:rFonts w:cs="Arial"/>
          <w:b/>
          <w:bCs/>
          <w:color w:val="auto"/>
        </w:rPr>
        <w:t>+46</w:t>
      </w:r>
      <w:r w:rsidRPr="00021937">
        <w:rPr>
          <w:rFonts w:cs="Arial"/>
          <w:b/>
          <w:bCs/>
          <w:color w:val="auto"/>
        </w:rPr>
        <w:t xml:space="preserve"> percentage points</w:t>
      </w:r>
      <w:r w:rsidRPr="00021937">
        <w:rPr>
          <w:rFonts w:cs="Arial"/>
          <w:color w:val="auto"/>
        </w:rPr>
        <w:t xml:space="preserve"> from the previous year.</w:t>
      </w:r>
    </w:p>
    <w:p w14:paraId="4770EF91" w14:textId="4BC32BEA" w:rsidR="00021937" w:rsidRPr="00021937" w:rsidRDefault="00021937" w:rsidP="00021937">
      <w:pPr>
        <w:numPr>
          <w:ilvl w:val="0"/>
          <w:numId w:val="21"/>
        </w:numPr>
        <w:suppressAutoHyphens w:val="0"/>
        <w:autoSpaceDN/>
        <w:spacing w:before="100" w:beforeAutospacing="1" w:after="100" w:afterAutospacing="1" w:line="240" w:lineRule="auto"/>
        <w:rPr>
          <w:rFonts w:cs="Arial"/>
          <w:color w:val="auto"/>
        </w:rPr>
      </w:pPr>
      <w:r w:rsidRPr="00021937">
        <w:rPr>
          <w:rFonts w:cs="Arial"/>
          <w:color w:val="auto"/>
        </w:rPr>
        <w:t xml:space="preserve">Targeted small-group reading interventions (e.g. structured phonics catch-up and guided reading) had a </w:t>
      </w:r>
      <w:r w:rsidRPr="00021937">
        <w:rPr>
          <w:rFonts w:cs="Arial"/>
          <w:b/>
          <w:bCs/>
          <w:color w:val="auto"/>
        </w:rPr>
        <w:t>positive impact</w:t>
      </w:r>
      <w:r w:rsidRPr="00021937">
        <w:rPr>
          <w:rFonts w:cs="Arial"/>
          <w:color w:val="auto"/>
        </w:rPr>
        <w:t>, p</w:t>
      </w:r>
      <w:r w:rsidR="0007616C">
        <w:rPr>
          <w:rFonts w:cs="Arial"/>
          <w:color w:val="auto"/>
        </w:rPr>
        <w:t>articularly in Key Stage 1 and L</w:t>
      </w:r>
      <w:r w:rsidRPr="00021937">
        <w:rPr>
          <w:rFonts w:cs="Arial"/>
          <w:color w:val="auto"/>
        </w:rPr>
        <w:t>ower Key Stage 2.</w:t>
      </w:r>
    </w:p>
    <w:p w14:paraId="52A36E08" w14:textId="65DAB80F" w:rsidR="00021937" w:rsidRPr="00021937" w:rsidRDefault="00021937" w:rsidP="00021937">
      <w:pPr>
        <w:pStyle w:val="Heading2"/>
      </w:pPr>
      <w:r w:rsidRPr="00021937">
        <w:lastRenderedPageBreak/>
        <w:t>Writing</w:t>
      </w:r>
    </w:p>
    <w:p w14:paraId="62C1195F" w14:textId="68F15F91" w:rsidR="00021937" w:rsidRPr="00021937" w:rsidRDefault="0007616C" w:rsidP="00021937">
      <w:pPr>
        <w:numPr>
          <w:ilvl w:val="0"/>
          <w:numId w:val="22"/>
        </w:numPr>
        <w:suppressAutoHyphens w:val="0"/>
        <w:autoSpaceDN/>
        <w:spacing w:before="100" w:beforeAutospacing="1" w:after="100" w:afterAutospacing="1" w:line="240" w:lineRule="auto"/>
        <w:rPr>
          <w:rFonts w:cs="Arial"/>
          <w:color w:val="auto"/>
        </w:rPr>
      </w:pPr>
      <w:r>
        <w:rPr>
          <w:rFonts w:cs="Arial"/>
          <w:b/>
          <w:bCs/>
          <w:color w:val="auto"/>
        </w:rPr>
        <w:t>63</w:t>
      </w:r>
      <w:r w:rsidR="00021937" w:rsidRPr="00021937">
        <w:rPr>
          <w:rFonts w:cs="Arial"/>
          <w:b/>
          <w:bCs/>
          <w:color w:val="auto"/>
        </w:rPr>
        <w:t>%</w:t>
      </w:r>
      <w:r w:rsidR="00021937" w:rsidRPr="00021937">
        <w:rPr>
          <w:rFonts w:cs="Arial"/>
          <w:color w:val="auto"/>
        </w:rPr>
        <w:t xml:space="preserve"> of disadvantaged pupils met the expected s</w:t>
      </w:r>
      <w:r>
        <w:rPr>
          <w:rFonts w:cs="Arial"/>
          <w:color w:val="auto"/>
        </w:rPr>
        <w:t>tandard in writing, compared to</w:t>
      </w:r>
      <w:r w:rsidR="00021937" w:rsidRPr="00021937">
        <w:rPr>
          <w:rFonts w:cs="Arial"/>
          <w:color w:val="auto"/>
        </w:rPr>
        <w:t xml:space="preserve"> </w:t>
      </w:r>
      <w:r w:rsidRPr="0007616C">
        <w:rPr>
          <w:rFonts w:cs="Arial"/>
          <w:b/>
          <w:color w:val="auto"/>
        </w:rPr>
        <w:t>57%</w:t>
      </w:r>
      <w:r w:rsidR="00021937" w:rsidRPr="00021937">
        <w:rPr>
          <w:rFonts w:cs="Arial"/>
          <w:color w:val="auto"/>
        </w:rPr>
        <w:t>of non-disadvantaged pupils.</w:t>
      </w:r>
    </w:p>
    <w:p w14:paraId="24F74401" w14:textId="275196A2" w:rsidR="00021937" w:rsidRPr="00021937" w:rsidRDefault="00021937" w:rsidP="00021937">
      <w:pPr>
        <w:numPr>
          <w:ilvl w:val="0"/>
          <w:numId w:val="22"/>
        </w:numPr>
        <w:suppressAutoHyphens w:val="0"/>
        <w:autoSpaceDN/>
        <w:spacing w:before="100" w:beforeAutospacing="1" w:after="100" w:afterAutospacing="1" w:line="240" w:lineRule="auto"/>
        <w:rPr>
          <w:rFonts w:cs="Arial"/>
          <w:color w:val="auto"/>
        </w:rPr>
      </w:pPr>
      <w:r w:rsidRPr="00021937">
        <w:rPr>
          <w:rFonts w:cs="Arial"/>
          <w:color w:val="auto"/>
        </w:rPr>
        <w:t xml:space="preserve">This gap narrowed by </w:t>
      </w:r>
      <w:r w:rsidR="0071196B">
        <w:rPr>
          <w:rFonts w:cs="Arial"/>
          <w:b/>
          <w:bCs/>
          <w:color w:val="auto"/>
        </w:rPr>
        <w:t>+46</w:t>
      </w:r>
      <w:r w:rsidRPr="00021937">
        <w:rPr>
          <w:rFonts w:cs="Arial"/>
          <w:b/>
          <w:bCs/>
          <w:color w:val="auto"/>
        </w:rPr>
        <w:t xml:space="preserve"> percentage points</w:t>
      </w:r>
      <w:r w:rsidRPr="00021937">
        <w:rPr>
          <w:rFonts w:cs="Arial"/>
          <w:color w:val="auto"/>
        </w:rPr>
        <w:t>.</w:t>
      </w:r>
    </w:p>
    <w:p w14:paraId="3CF8A2D2" w14:textId="77777777" w:rsidR="00021937" w:rsidRPr="00021937" w:rsidRDefault="00021937" w:rsidP="00021937">
      <w:pPr>
        <w:numPr>
          <w:ilvl w:val="0"/>
          <w:numId w:val="22"/>
        </w:numPr>
        <w:suppressAutoHyphens w:val="0"/>
        <w:autoSpaceDN/>
        <w:spacing w:before="100" w:beforeAutospacing="1" w:after="100" w:afterAutospacing="1" w:line="240" w:lineRule="auto"/>
        <w:rPr>
          <w:rFonts w:cs="Arial"/>
          <w:color w:val="auto"/>
        </w:rPr>
      </w:pPr>
      <w:r w:rsidRPr="00021937">
        <w:rPr>
          <w:rFonts w:cs="Arial"/>
          <w:color w:val="auto"/>
        </w:rPr>
        <w:t>Teacher assessments indicated improved sentence structure and stamina, linked to increased feedback and intervention support.</w:t>
      </w:r>
    </w:p>
    <w:p w14:paraId="298B1E91" w14:textId="77777777" w:rsidR="00021937" w:rsidRPr="00021937" w:rsidRDefault="00021937" w:rsidP="00021937">
      <w:pPr>
        <w:pStyle w:val="Heading2"/>
      </w:pPr>
      <w:r w:rsidRPr="00021937">
        <w:t>Mathematics</w:t>
      </w:r>
    </w:p>
    <w:p w14:paraId="59207711" w14:textId="1A002BAE" w:rsidR="00021937" w:rsidRPr="00021937" w:rsidRDefault="0007616C" w:rsidP="00021937">
      <w:pPr>
        <w:numPr>
          <w:ilvl w:val="0"/>
          <w:numId w:val="23"/>
        </w:numPr>
        <w:suppressAutoHyphens w:val="0"/>
        <w:autoSpaceDN/>
        <w:spacing w:before="100" w:beforeAutospacing="1" w:after="100" w:afterAutospacing="1" w:line="240" w:lineRule="auto"/>
        <w:rPr>
          <w:rFonts w:cs="Arial"/>
          <w:color w:val="auto"/>
        </w:rPr>
      </w:pPr>
      <w:r>
        <w:rPr>
          <w:rFonts w:cs="Arial"/>
          <w:b/>
          <w:bCs/>
          <w:color w:val="auto"/>
        </w:rPr>
        <w:t>63</w:t>
      </w:r>
      <w:r w:rsidR="00021937" w:rsidRPr="00021937">
        <w:rPr>
          <w:rFonts w:cs="Arial"/>
          <w:b/>
          <w:bCs/>
          <w:color w:val="auto"/>
        </w:rPr>
        <w:t>%</w:t>
      </w:r>
      <w:r w:rsidR="00021937" w:rsidRPr="00021937">
        <w:rPr>
          <w:rFonts w:cs="Arial"/>
          <w:color w:val="auto"/>
        </w:rPr>
        <w:t xml:space="preserve"> of disadvantaged pupils achieved the expected standard, compared to </w:t>
      </w:r>
      <w:r>
        <w:rPr>
          <w:rFonts w:cs="Arial"/>
          <w:b/>
          <w:bCs/>
          <w:color w:val="auto"/>
        </w:rPr>
        <w:t>64</w:t>
      </w:r>
      <w:r w:rsidR="00021937" w:rsidRPr="00021937">
        <w:rPr>
          <w:rFonts w:cs="Arial"/>
          <w:b/>
          <w:bCs/>
          <w:color w:val="auto"/>
        </w:rPr>
        <w:t>%</w:t>
      </w:r>
      <w:r w:rsidR="00021937" w:rsidRPr="00021937">
        <w:rPr>
          <w:rFonts w:cs="Arial"/>
          <w:color w:val="auto"/>
        </w:rPr>
        <w:t xml:space="preserve"> of non-disadvantaged pupils.</w:t>
      </w:r>
    </w:p>
    <w:p w14:paraId="4D84B193" w14:textId="3D3E31E4" w:rsidR="00021937" w:rsidRPr="00021937" w:rsidRDefault="00021937" w:rsidP="00021937">
      <w:pPr>
        <w:numPr>
          <w:ilvl w:val="0"/>
          <w:numId w:val="23"/>
        </w:numPr>
        <w:suppressAutoHyphens w:val="0"/>
        <w:autoSpaceDN/>
        <w:spacing w:before="100" w:beforeAutospacing="1" w:after="100" w:afterAutospacing="1" w:line="240" w:lineRule="auto"/>
        <w:rPr>
          <w:rFonts w:cs="Arial"/>
          <w:color w:val="auto"/>
        </w:rPr>
      </w:pPr>
      <w:r w:rsidRPr="00021937">
        <w:rPr>
          <w:rFonts w:cs="Arial"/>
          <w:color w:val="auto"/>
        </w:rPr>
        <w:t xml:space="preserve">This shows a </w:t>
      </w:r>
      <w:r w:rsidR="0071196B">
        <w:rPr>
          <w:rFonts w:cs="Arial"/>
          <w:b/>
          <w:bCs/>
          <w:color w:val="auto"/>
        </w:rPr>
        <w:t>+63</w:t>
      </w:r>
      <w:r w:rsidRPr="00021937">
        <w:rPr>
          <w:rFonts w:cs="Arial"/>
          <w:b/>
          <w:bCs/>
          <w:color w:val="auto"/>
        </w:rPr>
        <w:t xml:space="preserve"> percentage point improvement</w:t>
      </w:r>
      <w:r w:rsidRPr="00021937">
        <w:rPr>
          <w:rFonts w:cs="Arial"/>
          <w:color w:val="auto"/>
        </w:rPr>
        <w:t xml:space="preserve"> from the previous year.</w:t>
      </w:r>
    </w:p>
    <w:p w14:paraId="769D2B8A" w14:textId="77777777" w:rsidR="00021937" w:rsidRPr="00021937" w:rsidRDefault="00021937" w:rsidP="00021937">
      <w:pPr>
        <w:numPr>
          <w:ilvl w:val="0"/>
          <w:numId w:val="23"/>
        </w:numPr>
        <w:suppressAutoHyphens w:val="0"/>
        <w:autoSpaceDN/>
        <w:spacing w:before="100" w:beforeAutospacing="1" w:after="100" w:afterAutospacing="1" w:line="240" w:lineRule="auto"/>
        <w:rPr>
          <w:rFonts w:cs="Arial"/>
          <w:color w:val="auto"/>
        </w:rPr>
      </w:pPr>
      <w:r w:rsidRPr="00021937">
        <w:rPr>
          <w:rFonts w:cs="Arial"/>
          <w:color w:val="auto"/>
        </w:rPr>
        <w:t>Use of targeted maths interventions and increased access to manipulatives contributed positively.</w:t>
      </w:r>
    </w:p>
    <w:p w14:paraId="692AFEC8" w14:textId="77777777" w:rsidR="00021937" w:rsidRDefault="00021937" w:rsidP="00021937">
      <w:pPr>
        <w:pStyle w:val="Heading3"/>
        <w:rPr>
          <w:color w:val="auto"/>
          <w:sz w:val="27"/>
          <w:szCs w:val="27"/>
        </w:rPr>
      </w:pPr>
      <w:r>
        <w:rPr>
          <w:rStyle w:val="Strong"/>
          <w:b/>
          <w:bCs/>
        </w:rPr>
        <w:t>Behaviour and SEMH</w:t>
      </w:r>
    </w:p>
    <w:p w14:paraId="317D29E1" w14:textId="27FF6A89" w:rsidR="00021937" w:rsidRPr="00021937" w:rsidRDefault="00021937" w:rsidP="00021937">
      <w:pPr>
        <w:pStyle w:val="NormalWeb"/>
        <w:numPr>
          <w:ilvl w:val="0"/>
          <w:numId w:val="24"/>
        </w:numPr>
        <w:rPr>
          <w:rFonts w:ascii="Arial" w:hAnsi="Arial" w:cs="Arial"/>
        </w:rPr>
      </w:pPr>
      <w:r w:rsidRPr="00021937">
        <w:rPr>
          <w:rFonts w:ascii="Arial" w:hAnsi="Arial" w:cs="Arial"/>
        </w:rPr>
        <w:t xml:space="preserve">Behaviour incidents involving </w:t>
      </w:r>
      <w:r w:rsidR="0053758D">
        <w:rPr>
          <w:rFonts w:ascii="Arial" w:hAnsi="Arial" w:cs="Arial"/>
        </w:rPr>
        <w:t xml:space="preserve">disadvantaged pupils reduced </w:t>
      </w:r>
      <w:proofErr w:type="spellStart"/>
      <w:r w:rsidR="0053758D">
        <w:rPr>
          <w:rFonts w:ascii="Arial" w:hAnsi="Arial" w:cs="Arial"/>
        </w:rPr>
        <w:t>substanially</w:t>
      </w:r>
      <w:proofErr w:type="spellEnd"/>
      <w:r w:rsidRPr="00021937">
        <w:rPr>
          <w:rFonts w:ascii="Arial" w:hAnsi="Arial" w:cs="Arial"/>
        </w:rPr>
        <w:t xml:space="preserve"> compared to the previous year.</w:t>
      </w:r>
    </w:p>
    <w:p w14:paraId="29BC73CF" w14:textId="403FEE35" w:rsidR="00021937" w:rsidRPr="00021937" w:rsidRDefault="00021937" w:rsidP="00021937">
      <w:pPr>
        <w:pStyle w:val="NormalWeb"/>
        <w:numPr>
          <w:ilvl w:val="0"/>
          <w:numId w:val="24"/>
        </w:numPr>
        <w:rPr>
          <w:rFonts w:ascii="Arial" w:hAnsi="Arial" w:cs="Arial"/>
        </w:rPr>
      </w:pPr>
      <w:r w:rsidRPr="00021937">
        <w:rPr>
          <w:rFonts w:ascii="Arial" w:hAnsi="Arial" w:cs="Arial"/>
        </w:rPr>
        <w:t>The introducti</w:t>
      </w:r>
      <w:r w:rsidR="0007616C">
        <w:rPr>
          <w:rFonts w:ascii="Arial" w:hAnsi="Arial" w:cs="Arial"/>
        </w:rPr>
        <w:t xml:space="preserve">on of a trained attachment lead </w:t>
      </w:r>
      <w:r w:rsidRPr="00021937">
        <w:rPr>
          <w:rFonts w:ascii="Arial" w:hAnsi="Arial" w:cs="Arial"/>
        </w:rPr>
        <w:t>and structure</w:t>
      </w:r>
      <w:r w:rsidR="0007616C">
        <w:rPr>
          <w:rFonts w:ascii="Arial" w:hAnsi="Arial" w:cs="Arial"/>
        </w:rPr>
        <w:t xml:space="preserve">d SEMH interventions (e.g. well-being and Life skills </w:t>
      </w:r>
      <w:r w:rsidRPr="00021937">
        <w:rPr>
          <w:rFonts w:ascii="Arial" w:hAnsi="Arial" w:cs="Arial"/>
        </w:rPr>
        <w:t>sessions and nurture groups) led to improved emotional regulation and classroom engagement.</w:t>
      </w:r>
    </w:p>
    <w:p w14:paraId="3DB38239" w14:textId="77777777" w:rsidR="00021937" w:rsidRPr="00021937" w:rsidRDefault="00021937" w:rsidP="00021937">
      <w:pPr>
        <w:pStyle w:val="NormalWeb"/>
        <w:numPr>
          <w:ilvl w:val="0"/>
          <w:numId w:val="24"/>
        </w:numPr>
        <w:rPr>
          <w:rFonts w:ascii="Arial" w:hAnsi="Arial" w:cs="Arial"/>
        </w:rPr>
      </w:pPr>
      <w:r w:rsidRPr="00021937">
        <w:rPr>
          <w:rFonts w:ascii="Arial" w:hAnsi="Arial" w:cs="Arial"/>
        </w:rPr>
        <w:t>Pupil voice surveys indicated increased confidence and feelings of safety and belonging.</w:t>
      </w:r>
    </w:p>
    <w:p w14:paraId="37B16950" w14:textId="77777777" w:rsidR="00021937" w:rsidRDefault="00021937" w:rsidP="00021937">
      <w:pPr>
        <w:pStyle w:val="Heading3"/>
        <w:rPr>
          <w:color w:val="auto"/>
          <w:sz w:val="27"/>
          <w:szCs w:val="27"/>
        </w:rPr>
      </w:pPr>
      <w:r>
        <w:rPr>
          <w:rStyle w:val="Strong"/>
          <w:b/>
          <w:bCs/>
        </w:rPr>
        <w:t>Enrichment and Wider Opportunities</w:t>
      </w:r>
    </w:p>
    <w:p w14:paraId="79F65D17" w14:textId="2F1D118F" w:rsidR="00336D44" w:rsidRDefault="00336D44" w:rsidP="00021937">
      <w:pPr>
        <w:pStyle w:val="NormalWeb"/>
        <w:numPr>
          <w:ilvl w:val="0"/>
          <w:numId w:val="25"/>
        </w:numPr>
        <w:rPr>
          <w:rFonts w:ascii="Arial" w:hAnsi="Arial" w:cs="Arial"/>
        </w:rPr>
      </w:pPr>
      <w:bookmarkStart w:id="17" w:name="_GoBack"/>
      <w:bookmarkEnd w:id="17"/>
      <w:r>
        <w:rPr>
          <w:rFonts w:ascii="Arial" w:hAnsi="Arial" w:cs="Arial"/>
        </w:rPr>
        <w:t xml:space="preserve">Participation </w:t>
      </w:r>
      <w:r w:rsidRPr="00021937">
        <w:rPr>
          <w:rFonts w:ascii="Arial" w:hAnsi="Arial" w:cs="Arial"/>
        </w:rPr>
        <w:t xml:space="preserve">of disadvantaged pupils in extracurricular activities increased from </w:t>
      </w:r>
      <w:r w:rsidRPr="003F764D">
        <w:rPr>
          <w:rStyle w:val="Strong"/>
          <w:rFonts w:ascii="Arial" w:hAnsi="Arial" w:cs="Arial"/>
        </w:rPr>
        <w:t>50% to 58%</w:t>
      </w:r>
    </w:p>
    <w:p w14:paraId="2DD82974" w14:textId="3369B94C" w:rsidR="00021937" w:rsidRPr="00021937" w:rsidRDefault="00021937" w:rsidP="00021937">
      <w:pPr>
        <w:pStyle w:val="NormalWeb"/>
        <w:numPr>
          <w:ilvl w:val="0"/>
          <w:numId w:val="25"/>
        </w:numPr>
        <w:rPr>
          <w:rFonts w:ascii="Arial" w:hAnsi="Arial" w:cs="Arial"/>
        </w:rPr>
      </w:pPr>
      <w:r w:rsidRPr="003F764D">
        <w:rPr>
          <w:rFonts w:ascii="Arial" w:hAnsi="Arial" w:cs="Arial"/>
        </w:rPr>
        <w:t>Funding</w:t>
      </w:r>
      <w:r w:rsidRPr="00021937">
        <w:rPr>
          <w:rFonts w:ascii="Arial" w:hAnsi="Arial" w:cs="Arial"/>
        </w:rPr>
        <w:t xml:space="preserve"> for educational visits, music tuition, and sports clubs reduced financial barriers.</w:t>
      </w:r>
    </w:p>
    <w:p w14:paraId="58BB216E" w14:textId="65F4D87D" w:rsidR="00021937" w:rsidRPr="00021937" w:rsidRDefault="003F764D" w:rsidP="00021937">
      <w:pPr>
        <w:pStyle w:val="NormalWeb"/>
        <w:numPr>
          <w:ilvl w:val="0"/>
          <w:numId w:val="25"/>
        </w:numPr>
        <w:rPr>
          <w:rFonts w:ascii="Arial" w:hAnsi="Arial" w:cs="Arial"/>
        </w:rPr>
      </w:pPr>
      <w:r>
        <w:rPr>
          <w:rFonts w:ascii="Arial" w:hAnsi="Arial" w:cs="Arial"/>
        </w:rPr>
        <w:t>Parental meetings both IEP and Progress</w:t>
      </w:r>
      <w:r w:rsidR="00021937" w:rsidRPr="00021937">
        <w:rPr>
          <w:rFonts w:ascii="Arial" w:hAnsi="Arial" w:cs="Arial"/>
        </w:rPr>
        <w:t xml:space="preserve"> were attended by </w:t>
      </w:r>
      <w:r>
        <w:rPr>
          <w:rFonts w:ascii="Arial" w:hAnsi="Arial" w:cs="Arial"/>
        </w:rPr>
        <w:t>100% of disadvantaged families</w:t>
      </w:r>
      <w:r w:rsidR="00021937" w:rsidRPr="00021937">
        <w:rPr>
          <w:rFonts w:ascii="Arial" w:hAnsi="Arial" w:cs="Arial"/>
        </w:rPr>
        <w:t>.</w:t>
      </w:r>
    </w:p>
    <w:p w14:paraId="3AEDA012" w14:textId="77777777" w:rsidR="00021937" w:rsidRDefault="00021937" w:rsidP="00021937">
      <w:pPr>
        <w:pStyle w:val="Heading2"/>
        <w:rPr>
          <w:color w:val="auto"/>
          <w:sz w:val="36"/>
          <w:szCs w:val="36"/>
        </w:rPr>
      </w:pPr>
      <w:r>
        <w:rPr>
          <w:rStyle w:val="Strong"/>
          <w:b/>
          <w:bCs w:val="0"/>
        </w:rPr>
        <w:t>Impact of Spending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17"/>
        <w:gridCol w:w="5679"/>
      </w:tblGrid>
      <w:tr w:rsidR="00021937" w14:paraId="5E7848FD" w14:textId="77777777" w:rsidTr="00021937">
        <w:trPr>
          <w:tblHeader/>
          <w:tblCellSpacing w:w="15" w:type="dxa"/>
        </w:trPr>
        <w:tc>
          <w:tcPr>
            <w:tcW w:w="0" w:type="auto"/>
            <w:vAlign w:val="center"/>
            <w:hideMark/>
          </w:tcPr>
          <w:p w14:paraId="4922B3F2" w14:textId="77777777" w:rsidR="00021937" w:rsidRDefault="00021937">
            <w:pPr>
              <w:jc w:val="center"/>
              <w:rPr>
                <w:b/>
                <w:bCs/>
              </w:rPr>
            </w:pPr>
            <w:r>
              <w:rPr>
                <w:b/>
                <w:bCs/>
              </w:rPr>
              <w:t>Strategy</w:t>
            </w:r>
          </w:p>
        </w:tc>
        <w:tc>
          <w:tcPr>
            <w:tcW w:w="0" w:type="auto"/>
            <w:vAlign w:val="center"/>
            <w:hideMark/>
          </w:tcPr>
          <w:p w14:paraId="535E29D9" w14:textId="77777777" w:rsidR="00021937" w:rsidRDefault="00021937">
            <w:pPr>
              <w:jc w:val="center"/>
              <w:rPr>
                <w:b/>
                <w:bCs/>
              </w:rPr>
            </w:pPr>
            <w:r>
              <w:rPr>
                <w:b/>
                <w:bCs/>
              </w:rPr>
              <w:t>Impact</w:t>
            </w:r>
          </w:p>
        </w:tc>
      </w:tr>
      <w:tr w:rsidR="00021937" w14:paraId="64532C5B" w14:textId="77777777" w:rsidTr="00021937">
        <w:trPr>
          <w:tblCellSpacing w:w="15" w:type="dxa"/>
        </w:trPr>
        <w:tc>
          <w:tcPr>
            <w:tcW w:w="0" w:type="auto"/>
            <w:vAlign w:val="center"/>
            <w:hideMark/>
          </w:tcPr>
          <w:p w14:paraId="479505F9" w14:textId="77777777" w:rsidR="00021937" w:rsidRDefault="00021937">
            <w:r>
              <w:t>Small-group academic interventions</w:t>
            </w:r>
          </w:p>
        </w:tc>
        <w:tc>
          <w:tcPr>
            <w:tcW w:w="0" w:type="auto"/>
            <w:vAlign w:val="center"/>
            <w:hideMark/>
          </w:tcPr>
          <w:p w14:paraId="3B130929" w14:textId="77777777" w:rsidR="00021937" w:rsidRDefault="00021937">
            <w:r>
              <w:t>Accelerated progress for targeted pupils</w:t>
            </w:r>
          </w:p>
        </w:tc>
      </w:tr>
      <w:tr w:rsidR="00021937" w14:paraId="77AAAF01" w14:textId="77777777" w:rsidTr="00021937">
        <w:trPr>
          <w:tblCellSpacing w:w="15" w:type="dxa"/>
        </w:trPr>
        <w:tc>
          <w:tcPr>
            <w:tcW w:w="0" w:type="auto"/>
            <w:vAlign w:val="center"/>
            <w:hideMark/>
          </w:tcPr>
          <w:p w14:paraId="65D97D51" w14:textId="77777777" w:rsidR="00021937" w:rsidRDefault="00021937">
            <w:r>
              <w:t>Additional teaching assistant hours</w:t>
            </w:r>
          </w:p>
        </w:tc>
        <w:tc>
          <w:tcPr>
            <w:tcW w:w="0" w:type="auto"/>
            <w:vAlign w:val="center"/>
            <w:hideMark/>
          </w:tcPr>
          <w:p w14:paraId="63A97998" w14:textId="77777777" w:rsidR="00021937" w:rsidRDefault="00021937">
            <w:r>
              <w:t>Improved in-class support and engagement</w:t>
            </w:r>
          </w:p>
        </w:tc>
      </w:tr>
      <w:tr w:rsidR="00021937" w14:paraId="1E62154A" w14:textId="77777777" w:rsidTr="00021937">
        <w:trPr>
          <w:tblCellSpacing w:w="15" w:type="dxa"/>
        </w:trPr>
        <w:tc>
          <w:tcPr>
            <w:tcW w:w="0" w:type="auto"/>
            <w:vAlign w:val="center"/>
            <w:hideMark/>
          </w:tcPr>
          <w:p w14:paraId="6A08C40E" w14:textId="77777777" w:rsidR="00021937" w:rsidRDefault="00021937">
            <w:r>
              <w:lastRenderedPageBreak/>
              <w:t>SEMH and pastoral support</w:t>
            </w:r>
          </w:p>
        </w:tc>
        <w:tc>
          <w:tcPr>
            <w:tcW w:w="0" w:type="auto"/>
            <w:vAlign w:val="center"/>
            <w:hideMark/>
          </w:tcPr>
          <w:p w14:paraId="6D562F51" w14:textId="77777777" w:rsidR="00021937" w:rsidRDefault="00021937">
            <w:r>
              <w:t>Reduced behaviour incidents and improved wellbeing</w:t>
            </w:r>
          </w:p>
        </w:tc>
      </w:tr>
      <w:tr w:rsidR="00021937" w14:paraId="5C5E7E4B" w14:textId="77777777" w:rsidTr="00021937">
        <w:trPr>
          <w:tblCellSpacing w:w="15" w:type="dxa"/>
        </w:trPr>
        <w:tc>
          <w:tcPr>
            <w:tcW w:w="0" w:type="auto"/>
            <w:vAlign w:val="center"/>
            <w:hideMark/>
          </w:tcPr>
          <w:p w14:paraId="33D769DC" w14:textId="77777777" w:rsidR="00021937" w:rsidRDefault="00021937">
            <w:r>
              <w:t>Attendance support and mentoring</w:t>
            </w:r>
          </w:p>
        </w:tc>
        <w:tc>
          <w:tcPr>
            <w:tcW w:w="0" w:type="auto"/>
            <w:vAlign w:val="center"/>
            <w:hideMark/>
          </w:tcPr>
          <w:p w14:paraId="6A04FCAE" w14:textId="77777777" w:rsidR="00021937" w:rsidRDefault="00021937">
            <w:r>
              <w:t>Improved attendance and reduced persistent absence</w:t>
            </w:r>
          </w:p>
        </w:tc>
      </w:tr>
      <w:tr w:rsidR="00021937" w14:paraId="3B2CAF0C" w14:textId="77777777" w:rsidTr="00021937">
        <w:trPr>
          <w:tblCellSpacing w:w="15" w:type="dxa"/>
        </w:trPr>
        <w:tc>
          <w:tcPr>
            <w:tcW w:w="0" w:type="auto"/>
            <w:vAlign w:val="center"/>
            <w:hideMark/>
          </w:tcPr>
          <w:p w14:paraId="301FF058" w14:textId="77777777" w:rsidR="00021937" w:rsidRDefault="00021937">
            <w:r>
              <w:t>Enrichment subsidies</w:t>
            </w:r>
          </w:p>
        </w:tc>
        <w:tc>
          <w:tcPr>
            <w:tcW w:w="0" w:type="auto"/>
            <w:vAlign w:val="center"/>
            <w:hideMark/>
          </w:tcPr>
          <w:p w14:paraId="5454256D" w14:textId="77777777" w:rsidR="00021937" w:rsidRDefault="00021937">
            <w:r>
              <w:t>Increased participation and pupil confidence</w:t>
            </w:r>
          </w:p>
        </w:tc>
      </w:tr>
    </w:tbl>
    <w:p w14:paraId="0AA55001" w14:textId="77777777" w:rsidR="00021937" w:rsidRPr="00021937" w:rsidRDefault="00021937" w:rsidP="00021937">
      <w:pPr>
        <w:pStyle w:val="Heading2"/>
      </w:pPr>
      <w:r w:rsidRPr="00021937">
        <w:t>Lessons Learned</w:t>
      </w:r>
    </w:p>
    <w:p w14:paraId="02FAFE99" w14:textId="77777777" w:rsidR="00021937" w:rsidRPr="0007616C" w:rsidRDefault="00021937" w:rsidP="00021937">
      <w:pPr>
        <w:pStyle w:val="NormalWeb"/>
        <w:numPr>
          <w:ilvl w:val="0"/>
          <w:numId w:val="26"/>
        </w:numPr>
        <w:rPr>
          <w:rFonts w:ascii="Arial" w:hAnsi="Arial" w:cs="Arial"/>
        </w:rPr>
      </w:pPr>
      <w:r w:rsidRPr="0007616C">
        <w:rPr>
          <w:rFonts w:ascii="Arial" w:hAnsi="Arial" w:cs="Arial"/>
        </w:rPr>
        <w:t>Early intervention is most effective when combined with high-quality first teaching.</w:t>
      </w:r>
    </w:p>
    <w:p w14:paraId="68137565" w14:textId="77777777" w:rsidR="00021937" w:rsidRPr="0007616C" w:rsidRDefault="00021937" w:rsidP="00021937">
      <w:pPr>
        <w:pStyle w:val="NormalWeb"/>
        <w:numPr>
          <w:ilvl w:val="0"/>
          <w:numId w:val="26"/>
        </w:numPr>
        <w:rPr>
          <w:rFonts w:ascii="Arial" w:hAnsi="Arial" w:cs="Arial"/>
        </w:rPr>
      </w:pPr>
      <w:r w:rsidRPr="0007616C">
        <w:rPr>
          <w:rFonts w:ascii="Arial" w:hAnsi="Arial" w:cs="Arial"/>
        </w:rPr>
        <w:t>SEMH support must be proactive rather than reactive to maximise impact.</w:t>
      </w:r>
    </w:p>
    <w:p w14:paraId="4D8BA40B" w14:textId="68062ABE" w:rsidR="00021937" w:rsidRPr="0007616C" w:rsidRDefault="00021937" w:rsidP="00021937">
      <w:pPr>
        <w:pStyle w:val="NormalWeb"/>
        <w:numPr>
          <w:ilvl w:val="0"/>
          <w:numId w:val="26"/>
        </w:numPr>
        <w:rPr>
          <w:rFonts w:ascii="Arial" w:hAnsi="Arial" w:cs="Arial"/>
        </w:rPr>
      </w:pPr>
      <w:r w:rsidRPr="0007616C">
        <w:rPr>
          <w:rFonts w:ascii="Arial" w:hAnsi="Arial" w:cs="Arial"/>
        </w:rPr>
        <w:t>Some interventions need sharper entry and exit criteria to better demonstrate progress.</w:t>
      </w:r>
    </w:p>
    <w:p w14:paraId="6CD8B20A" w14:textId="77777777" w:rsidR="00021937" w:rsidRDefault="00021937" w:rsidP="00021937">
      <w:pPr>
        <w:pStyle w:val="Heading2"/>
        <w:rPr>
          <w:color w:val="auto"/>
          <w:sz w:val="36"/>
          <w:szCs w:val="36"/>
        </w:rPr>
      </w:pPr>
      <w:r>
        <w:rPr>
          <w:rStyle w:val="Strong"/>
          <w:b/>
          <w:bCs w:val="0"/>
        </w:rPr>
        <w:t>Next Steps (to inform Part A of the new strategy)</w:t>
      </w:r>
    </w:p>
    <w:p w14:paraId="50331F58" w14:textId="77777777" w:rsidR="00021937" w:rsidRPr="0007616C" w:rsidRDefault="00021937" w:rsidP="00021937">
      <w:pPr>
        <w:pStyle w:val="NormalWeb"/>
        <w:numPr>
          <w:ilvl w:val="0"/>
          <w:numId w:val="27"/>
        </w:numPr>
        <w:rPr>
          <w:rFonts w:ascii="Arial" w:hAnsi="Arial" w:cs="Arial"/>
        </w:rPr>
      </w:pPr>
      <w:r w:rsidRPr="0007616C">
        <w:rPr>
          <w:rFonts w:ascii="Arial" w:hAnsi="Arial" w:cs="Arial"/>
        </w:rPr>
        <w:t>Further develop quality-first teaching through staff CPD.</w:t>
      </w:r>
    </w:p>
    <w:p w14:paraId="2A0E5B14" w14:textId="77777777" w:rsidR="00021937" w:rsidRPr="0007616C" w:rsidRDefault="00021937" w:rsidP="00021937">
      <w:pPr>
        <w:pStyle w:val="NormalWeb"/>
        <w:numPr>
          <w:ilvl w:val="0"/>
          <w:numId w:val="27"/>
        </w:numPr>
        <w:rPr>
          <w:rFonts w:ascii="Arial" w:hAnsi="Arial" w:cs="Arial"/>
        </w:rPr>
      </w:pPr>
      <w:r w:rsidRPr="0007616C">
        <w:rPr>
          <w:rFonts w:ascii="Arial" w:hAnsi="Arial" w:cs="Arial"/>
        </w:rPr>
        <w:t>Strengthen assessment and monitoring of intervention impact.</w:t>
      </w:r>
    </w:p>
    <w:p w14:paraId="67AF5D0D" w14:textId="73385B80" w:rsidR="00021937" w:rsidRPr="0007616C" w:rsidRDefault="00021937" w:rsidP="00A82A98">
      <w:pPr>
        <w:pStyle w:val="NormalWeb"/>
        <w:numPr>
          <w:ilvl w:val="0"/>
          <w:numId w:val="27"/>
        </w:numPr>
        <w:rPr>
          <w:rFonts w:ascii="Arial" w:hAnsi="Arial" w:cs="Arial"/>
        </w:rPr>
      </w:pPr>
      <w:r w:rsidRPr="0007616C">
        <w:rPr>
          <w:rFonts w:ascii="Arial" w:hAnsi="Arial" w:cs="Arial"/>
        </w:rPr>
        <w:t>Expand parental engagement strategies, including flexible meeting times and home learning support.</w:t>
      </w:r>
    </w:p>
    <w:p w14:paraId="2A7D5548" w14:textId="41334A1F"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185E2" w14:textId="77777777" w:rsidR="003F764D" w:rsidRDefault="003F764D">
      <w:pPr>
        <w:spacing w:after="0" w:line="240" w:lineRule="auto"/>
      </w:pPr>
      <w:r>
        <w:separator/>
      </w:r>
    </w:p>
  </w:endnote>
  <w:endnote w:type="continuationSeparator" w:id="0">
    <w:p w14:paraId="4F34C9A9" w14:textId="77777777" w:rsidR="003F764D" w:rsidRDefault="003F764D">
      <w:pPr>
        <w:spacing w:after="0" w:line="240" w:lineRule="auto"/>
      </w:pPr>
      <w:r>
        <w:continuationSeparator/>
      </w:r>
    </w:p>
  </w:endnote>
  <w:endnote w:type="continuationNotice" w:id="1">
    <w:p w14:paraId="41CC813A" w14:textId="77777777" w:rsidR="003F764D" w:rsidRDefault="003F76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97A26F1" w:rsidR="003F764D" w:rsidRDefault="003F764D">
    <w:pPr>
      <w:pStyle w:val="Footer"/>
      <w:ind w:firstLine="4513"/>
    </w:pPr>
    <w:r>
      <w:fldChar w:fldCharType="begin"/>
    </w:r>
    <w:r>
      <w:instrText xml:space="preserve"> PAGE </w:instrText>
    </w:r>
    <w:r>
      <w:fldChar w:fldCharType="separate"/>
    </w:r>
    <w:r w:rsidR="00336D44">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09050" w14:textId="77777777" w:rsidR="003F764D" w:rsidRDefault="003F764D">
      <w:pPr>
        <w:spacing w:after="0" w:line="240" w:lineRule="auto"/>
      </w:pPr>
      <w:r>
        <w:separator/>
      </w:r>
    </w:p>
  </w:footnote>
  <w:footnote w:type="continuationSeparator" w:id="0">
    <w:p w14:paraId="49229AFD" w14:textId="77777777" w:rsidR="003F764D" w:rsidRDefault="003F764D">
      <w:pPr>
        <w:spacing w:after="0" w:line="240" w:lineRule="auto"/>
      </w:pPr>
      <w:r>
        <w:continuationSeparator/>
      </w:r>
    </w:p>
  </w:footnote>
  <w:footnote w:type="continuationNotice" w:id="1">
    <w:p w14:paraId="6180AE68" w14:textId="77777777" w:rsidR="003F764D" w:rsidRDefault="003F764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3F764D" w:rsidRDefault="003F76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44528"/>
    <w:multiLevelType w:val="multilevel"/>
    <w:tmpl w:val="BE1C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C9C3FC1"/>
    <w:multiLevelType w:val="multilevel"/>
    <w:tmpl w:val="42FA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25E98"/>
    <w:multiLevelType w:val="multilevel"/>
    <w:tmpl w:val="9494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AD47E6"/>
    <w:multiLevelType w:val="multilevel"/>
    <w:tmpl w:val="228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DC75AEE"/>
    <w:multiLevelType w:val="multilevel"/>
    <w:tmpl w:val="3548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25A6BD8"/>
    <w:multiLevelType w:val="multilevel"/>
    <w:tmpl w:val="3238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0534CC"/>
    <w:multiLevelType w:val="multilevel"/>
    <w:tmpl w:val="53AE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6E43B5"/>
    <w:multiLevelType w:val="multilevel"/>
    <w:tmpl w:val="9508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4514C"/>
    <w:multiLevelType w:val="hybridMultilevel"/>
    <w:tmpl w:val="4D9C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6D3426CA"/>
    <w:multiLevelType w:val="hybridMultilevel"/>
    <w:tmpl w:val="25C8AD16"/>
    <w:lvl w:ilvl="0" w:tplc="08090001">
      <w:start w:val="1"/>
      <w:numFmt w:val="bullet"/>
      <w:lvlText w:val=""/>
      <w:lvlJc w:val="left"/>
      <w:pPr>
        <w:ind w:left="414" w:hanging="360"/>
      </w:pPr>
      <w:rPr>
        <w:rFonts w:ascii="Symbol" w:hAnsi="Symbol" w:hint="default"/>
      </w:rPr>
    </w:lvl>
    <w:lvl w:ilvl="1" w:tplc="08090003">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DBC701A"/>
    <w:multiLevelType w:val="multilevel"/>
    <w:tmpl w:val="B654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0"/>
  </w:num>
  <w:num w:numId="4">
    <w:abstractNumId w:val="12"/>
  </w:num>
  <w:num w:numId="5">
    <w:abstractNumId w:val="1"/>
  </w:num>
  <w:num w:numId="6">
    <w:abstractNumId w:val="13"/>
  </w:num>
  <w:num w:numId="7">
    <w:abstractNumId w:val="21"/>
  </w:num>
  <w:num w:numId="8">
    <w:abstractNumId w:val="26"/>
  </w:num>
  <w:num w:numId="9">
    <w:abstractNumId w:val="24"/>
  </w:num>
  <w:num w:numId="10">
    <w:abstractNumId w:val="22"/>
  </w:num>
  <w:num w:numId="11">
    <w:abstractNumId w:val="8"/>
  </w:num>
  <w:num w:numId="12">
    <w:abstractNumId w:val="25"/>
  </w:num>
  <w:num w:numId="13">
    <w:abstractNumId w:val="16"/>
  </w:num>
  <w:num w:numId="14">
    <w:abstractNumId w:val="14"/>
  </w:num>
  <w:num w:numId="15">
    <w:abstractNumId w:val="5"/>
  </w:num>
  <w:num w:numId="16">
    <w:abstractNumId w:val="2"/>
  </w:num>
  <w:num w:numId="17">
    <w:abstractNumId w:val="15"/>
  </w:num>
  <w:num w:numId="18">
    <w:abstractNumId w:val="19"/>
  </w:num>
  <w:num w:numId="19">
    <w:abstractNumId w:val="23"/>
  </w:num>
  <w:num w:numId="20">
    <w:abstractNumId w:val="3"/>
  </w:num>
  <w:num w:numId="21">
    <w:abstractNumId w:val="11"/>
  </w:num>
  <w:num w:numId="22">
    <w:abstractNumId w:val="0"/>
  </w:num>
  <w:num w:numId="23">
    <w:abstractNumId w:val="7"/>
  </w:num>
  <w:num w:numId="24">
    <w:abstractNumId w:val="18"/>
  </w:num>
  <w:num w:numId="25">
    <w:abstractNumId w:val="17"/>
  </w:num>
  <w:num w:numId="26">
    <w:abstractNumId w:val="27"/>
  </w:num>
  <w:num w:numId="27">
    <w:abstractNumId w:val="4"/>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1937"/>
    <w:rsid w:val="00023729"/>
    <w:rsid w:val="000243B4"/>
    <w:rsid w:val="0002530E"/>
    <w:rsid w:val="0002710D"/>
    <w:rsid w:val="00031EA0"/>
    <w:rsid w:val="00036678"/>
    <w:rsid w:val="000452EB"/>
    <w:rsid w:val="00045603"/>
    <w:rsid w:val="000463AE"/>
    <w:rsid w:val="000507A3"/>
    <w:rsid w:val="00060A62"/>
    <w:rsid w:val="00064366"/>
    <w:rsid w:val="00066B73"/>
    <w:rsid w:val="000703E2"/>
    <w:rsid w:val="00071481"/>
    <w:rsid w:val="00071D77"/>
    <w:rsid w:val="00075FAE"/>
    <w:rsid w:val="0007616C"/>
    <w:rsid w:val="00082F38"/>
    <w:rsid w:val="000837DB"/>
    <w:rsid w:val="0008384B"/>
    <w:rsid w:val="000929EC"/>
    <w:rsid w:val="00093CDE"/>
    <w:rsid w:val="000A5C58"/>
    <w:rsid w:val="000A6379"/>
    <w:rsid w:val="000B0D49"/>
    <w:rsid w:val="000B203E"/>
    <w:rsid w:val="000B20E7"/>
    <w:rsid w:val="000D22B0"/>
    <w:rsid w:val="000D318D"/>
    <w:rsid w:val="000D35C9"/>
    <w:rsid w:val="000D520C"/>
    <w:rsid w:val="000D6596"/>
    <w:rsid w:val="000D6779"/>
    <w:rsid w:val="000E4EF2"/>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AE2"/>
    <w:rsid w:val="001C1C51"/>
    <w:rsid w:val="001D4FC9"/>
    <w:rsid w:val="001E0ECA"/>
    <w:rsid w:val="001E206F"/>
    <w:rsid w:val="001E5750"/>
    <w:rsid w:val="001E66BA"/>
    <w:rsid w:val="001E7739"/>
    <w:rsid w:val="001F3DB4"/>
    <w:rsid w:val="001F7564"/>
    <w:rsid w:val="00203DB9"/>
    <w:rsid w:val="00204F40"/>
    <w:rsid w:val="00205DEF"/>
    <w:rsid w:val="00207174"/>
    <w:rsid w:val="002112C3"/>
    <w:rsid w:val="00212E72"/>
    <w:rsid w:val="002131E5"/>
    <w:rsid w:val="00216C8A"/>
    <w:rsid w:val="00226317"/>
    <w:rsid w:val="00231406"/>
    <w:rsid w:val="00231539"/>
    <w:rsid w:val="00242093"/>
    <w:rsid w:val="00243F22"/>
    <w:rsid w:val="002523E3"/>
    <w:rsid w:val="00252AD6"/>
    <w:rsid w:val="002542CE"/>
    <w:rsid w:val="00257A4E"/>
    <w:rsid w:val="00263FA6"/>
    <w:rsid w:val="00266FA5"/>
    <w:rsid w:val="00276FBA"/>
    <w:rsid w:val="00277665"/>
    <w:rsid w:val="002837AE"/>
    <w:rsid w:val="00285D6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6D44"/>
    <w:rsid w:val="00337418"/>
    <w:rsid w:val="00351D83"/>
    <w:rsid w:val="00352197"/>
    <w:rsid w:val="00353E46"/>
    <w:rsid w:val="003576C4"/>
    <w:rsid w:val="00361167"/>
    <w:rsid w:val="003622B9"/>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3626"/>
    <w:rsid w:val="003C4388"/>
    <w:rsid w:val="003C4C27"/>
    <w:rsid w:val="003C7F7B"/>
    <w:rsid w:val="003D0CD6"/>
    <w:rsid w:val="003D2EAA"/>
    <w:rsid w:val="003D448C"/>
    <w:rsid w:val="003E054C"/>
    <w:rsid w:val="003E1EC5"/>
    <w:rsid w:val="003E27A0"/>
    <w:rsid w:val="003E3872"/>
    <w:rsid w:val="003F764D"/>
    <w:rsid w:val="004044AA"/>
    <w:rsid w:val="004044C8"/>
    <w:rsid w:val="00404F3F"/>
    <w:rsid w:val="00410B5D"/>
    <w:rsid w:val="00413BEC"/>
    <w:rsid w:val="0042265E"/>
    <w:rsid w:val="00424ED7"/>
    <w:rsid w:val="00425258"/>
    <w:rsid w:val="00426217"/>
    <w:rsid w:val="00431A80"/>
    <w:rsid w:val="00433641"/>
    <w:rsid w:val="00435A89"/>
    <w:rsid w:val="00443944"/>
    <w:rsid w:val="00452267"/>
    <w:rsid w:val="00453307"/>
    <w:rsid w:val="00453692"/>
    <w:rsid w:val="00454EE1"/>
    <w:rsid w:val="00455320"/>
    <w:rsid w:val="00455A02"/>
    <w:rsid w:val="00457E36"/>
    <w:rsid w:val="00460BD3"/>
    <w:rsid w:val="00462F8F"/>
    <w:rsid w:val="004708F2"/>
    <w:rsid w:val="004724DE"/>
    <w:rsid w:val="004770FE"/>
    <w:rsid w:val="0048157F"/>
    <w:rsid w:val="00481D56"/>
    <w:rsid w:val="00490408"/>
    <w:rsid w:val="00496E8F"/>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5B8A"/>
    <w:rsid w:val="004E72DD"/>
    <w:rsid w:val="004F22CD"/>
    <w:rsid w:val="005025FB"/>
    <w:rsid w:val="00503462"/>
    <w:rsid w:val="0051286E"/>
    <w:rsid w:val="00516021"/>
    <w:rsid w:val="00516457"/>
    <w:rsid w:val="00516641"/>
    <w:rsid w:val="0051729F"/>
    <w:rsid w:val="005201C6"/>
    <w:rsid w:val="00520A0C"/>
    <w:rsid w:val="00530E37"/>
    <w:rsid w:val="00535946"/>
    <w:rsid w:val="0053758D"/>
    <w:rsid w:val="005452CF"/>
    <w:rsid w:val="005464A1"/>
    <w:rsid w:val="00546F12"/>
    <w:rsid w:val="0055167E"/>
    <w:rsid w:val="0055339C"/>
    <w:rsid w:val="005542CC"/>
    <w:rsid w:val="00560424"/>
    <w:rsid w:val="00562B3C"/>
    <w:rsid w:val="005646FA"/>
    <w:rsid w:val="00564E40"/>
    <w:rsid w:val="005679AC"/>
    <w:rsid w:val="005702D2"/>
    <w:rsid w:val="005737E4"/>
    <w:rsid w:val="00573E1D"/>
    <w:rsid w:val="005750E2"/>
    <w:rsid w:val="0058313F"/>
    <w:rsid w:val="00585859"/>
    <w:rsid w:val="00586FBC"/>
    <w:rsid w:val="005879C9"/>
    <w:rsid w:val="00594CAD"/>
    <w:rsid w:val="005A1D0B"/>
    <w:rsid w:val="005A3C6B"/>
    <w:rsid w:val="005B1EA5"/>
    <w:rsid w:val="005C0BBD"/>
    <w:rsid w:val="005C54A0"/>
    <w:rsid w:val="005D0405"/>
    <w:rsid w:val="005D0D15"/>
    <w:rsid w:val="005D7176"/>
    <w:rsid w:val="005E18CB"/>
    <w:rsid w:val="005E1F24"/>
    <w:rsid w:val="005E3667"/>
    <w:rsid w:val="005E73F1"/>
    <w:rsid w:val="005E7FB4"/>
    <w:rsid w:val="005F07EF"/>
    <w:rsid w:val="005F16B6"/>
    <w:rsid w:val="005F2600"/>
    <w:rsid w:val="005F5224"/>
    <w:rsid w:val="005F7AA1"/>
    <w:rsid w:val="00600B2E"/>
    <w:rsid w:val="00601122"/>
    <w:rsid w:val="00606521"/>
    <w:rsid w:val="00607CEB"/>
    <w:rsid w:val="006107CE"/>
    <w:rsid w:val="00613299"/>
    <w:rsid w:val="0061762D"/>
    <w:rsid w:val="00634238"/>
    <w:rsid w:val="006347AA"/>
    <w:rsid w:val="00635FBC"/>
    <w:rsid w:val="00636EB5"/>
    <w:rsid w:val="00637728"/>
    <w:rsid w:val="0064113A"/>
    <w:rsid w:val="0064167B"/>
    <w:rsid w:val="00643F96"/>
    <w:rsid w:val="00644002"/>
    <w:rsid w:val="0064526B"/>
    <w:rsid w:val="006458B1"/>
    <w:rsid w:val="00645DB7"/>
    <w:rsid w:val="00650529"/>
    <w:rsid w:val="00650BAB"/>
    <w:rsid w:val="00651737"/>
    <w:rsid w:val="00654E31"/>
    <w:rsid w:val="00656A8F"/>
    <w:rsid w:val="00661FDB"/>
    <w:rsid w:val="006652DD"/>
    <w:rsid w:val="006671BF"/>
    <w:rsid w:val="00671AEB"/>
    <w:rsid w:val="00672A7D"/>
    <w:rsid w:val="00676662"/>
    <w:rsid w:val="00681416"/>
    <w:rsid w:val="00695732"/>
    <w:rsid w:val="006A06F5"/>
    <w:rsid w:val="006A0BC9"/>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E61"/>
    <w:rsid w:val="007109F6"/>
    <w:rsid w:val="0071196B"/>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2C17"/>
    <w:rsid w:val="007A63CA"/>
    <w:rsid w:val="007A713B"/>
    <w:rsid w:val="007A7DA0"/>
    <w:rsid w:val="007B64E5"/>
    <w:rsid w:val="007C2F04"/>
    <w:rsid w:val="007E456B"/>
    <w:rsid w:val="007F06E5"/>
    <w:rsid w:val="007F5B8B"/>
    <w:rsid w:val="0080407D"/>
    <w:rsid w:val="0080521A"/>
    <w:rsid w:val="00805BC0"/>
    <w:rsid w:val="00813B43"/>
    <w:rsid w:val="00814FB9"/>
    <w:rsid w:val="00817E9A"/>
    <w:rsid w:val="0082230F"/>
    <w:rsid w:val="00827786"/>
    <w:rsid w:val="00827BDA"/>
    <w:rsid w:val="00830D57"/>
    <w:rsid w:val="00831F00"/>
    <w:rsid w:val="00841478"/>
    <w:rsid w:val="00850CA0"/>
    <w:rsid w:val="00852A2F"/>
    <w:rsid w:val="008608EE"/>
    <w:rsid w:val="00860B07"/>
    <w:rsid w:val="00860F0C"/>
    <w:rsid w:val="008616F6"/>
    <w:rsid w:val="0086259C"/>
    <w:rsid w:val="008674ED"/>
    <w:rsid w:val="0087074C"/>
    <w:rsid w:val="00874913"/>
    <w:rsid w:val="00882CB4"/>
    <w:rsid w:val="00883F24"/>
    <w:rsid w:val="008954A1"/>
    <w:rsid w:val="00897E1F"/>
    <w:rsid w:val="008A3E8E"/>
    <w:rsid w:val="008B2CB4"/>
    <w:rsid w:val="008B3D82"/>
    <w:rsid w:val="008B5503"/>
    <w:rsid w:val="008B6404"/>
    <w:rsid w:val="008C2C21"/>
    <w:rsid w:val="008C3CBA"/>
    <w:rsid w:val="008C7DD3"/>
    <w:rsid w:val="008D054C"/>
    <w:rsid w:val="008D53C1"/>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0371"/>
    <w:rsid w:val="00936519"/>
    <w:rsid w:val="00937596"/>
    <w:rsid w:val="009413AA"/>
    <w:rsid w:val="00941DA3"/>
    <w:rsid w:val="00942C0C"/>
    <w:rsid w:val="00950816"/>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16F61"/>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2FFB"/>
    <w:rsid w:val="00A835A2"/>
    <w:rsid w:val="00A852F2"/>
    <w:rsid w:val="00A8712A"/>
    <w:rsid w:val="00A95F75"/>
    <w:rsid w:val="00A968DA"/>
    <w:rsid w:val="00A96B83"/>
    <w:rsid w:val="00AA355B"/>
    <w:rsid w:val="00AA42E5"/>
    <w:rsid w:val="00AB24FA"/>
    <w:rsid w:val="00AB5161"/>
    <w:rsid w:val="00AB645C"/>
    <w:rsid w:val="00AD7B5A"/>
    <w:rsid w:val="00AE229F"/>
    <w:rsid w:val="00AF0618"/>
    <w:rsid w:val="00AF5E20"/>
    <w:rsid w:val="00B002FA"/>
    <w:rsid w:val="00B00327"/>
    <w:rsid w:val="00B024B3"/>
    <w:rsid w:val="00B11DE8"/>
    <w:rsid w:val="00B179ED"/>
    <w:rsid w:val="00B20E18"/>
    <w:rsid w:val="00B331E1"/>
    <w:rsid w:val="00B4532A"/>
    <w:rsid w:val="00B47C66"/>
    <w:rsid w:val="00B53044"/>
    <w:rsid w:val="00B572C4"/>
    <w:rsid w:val="00B6067C"/>
    <w:rsid w:val="00B60858"/>
    <w:rsid w:val="00B60D69"/>
    <w:rsid w:val="00B6234E"/>
    <w:rsid w:val="00B74187"/>
    <w:rsid w:val="00B74D4E"/>
    <w:rsid w:val="00B80219"/>
    <w:rsid w:val="00B84A4E"/>
    <w:rsid w:val="00B87091"/>
    <w:rsid w:val="00B87184"/>
    <w:rsid w:val="00B91453"/>
    <w:rsid w:val="00B96442"/>
    <w:rsid w:val="00BA19A5"/>
    <w:rsid w:val="00BA1DFF"/>
    <w:rsid w:val="00BB2907"/>
    <w:rsid w:val="00BB56BA"/>
    <w:rsid w:val="00BB6902"/>
    <w:rsid w:val="00BC078B"/>
    <w:rsid w:val="00BC3A7D"/>
    <w:rsid w:val="00BC67F6"/>
    <w:rsid w:val="00BD2004"/>
    <w:rsid w:val="00BD4B12"/>
    <w:rsid w:val="00BD700D"/>
    <w:rsid w:val="00BE2F92"/>
    <w:rsid w:val="00BE44AC"/>
    <w:rsid w:val="00BF0D5F"/>
    <w:rsid w:val="00BF0FFA"/>
    <w:rsid w:val="00BF30FC"/>
    <w:rsid w:val="00BF59B3"/>
    <w:rsid w:val="00BF6D45"/>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1E2A"/>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3F77"/>
    <w:rsid w:val="00D264E2"/>
    <w:rsid w:val="00D278BA"/>
    <w:rsid w:val="00D31014"/>
    <w:rsid w:val="00D33FE5"/>
    <w:rsid w:val="00D348C0"/>
    <w:rsid w:val="00D3578A"/>
    <w:rsid w:val="00D43A15"/>
    <w:rsid w:val="00D4463C"/>
    <w:rsid w:val="00D46182"/>
    <w:rsid w:val="00D46C7D"/>
    <w:rsid w:val="00D4712D"/>
    <w:rsid w:val="00D501EE"/>
    <w:rsid w:val="00D517DC"/>
    <w:rsid w:val="00D5360D"/>
    <w:rsid w:val="00D5590D"/>
    <w:rsid w:val="00D60F69"/>
    <w:rsid w:val="00D618E4"/>
    <w:rsid w:val="00D61DA5"/>
    <w:rsid w:val="00D62A51"/>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3D90"/>
    <w:rsid w:val="00DC641A"/>
    <w:rsid w:val="00DD0784"/>
    <w:rsid w:val="00DD21A1"/>
    <w:rsid w:val="00DD68FB"/>
    <w:rsid w:val="00DD6B7D"/>
    <w:rsid w:val="00DD6E14"/>
    <w:rsid w:val="00DE15AC"/>
    <w:rsid w:val="00DE188C"/>
    <w:rsid w:val="00DF2015"/>
    <w:rsid w:val="00E061EC"/>
    <w:rsid w:val="00E0696B"/>
    <w:rsid w:val="00E10E81"/>
    <w:rsid w:val="00E13E51"/>
    <w:rsid w:val="00E21F56"/>
    <w:rsid w:val="00E26A6B"/>
    <w:rsid w:val="00E26DD9"/>
    <w:rsid w:val="00E3014F"/>
    <w:rsid w:val="00E374E2"/>
    <w:rsid w:val="00E4286E"/>
    <w:rsid w:val="00E43EAD"/>
    <w:rsid w:val="00E62DCB"/>
    <w:rsid w:val="00E651DD"/>
    <w:rsid w:val="00E66558"/>
    <w:rsid w:val="00E70D81"/>
    <w:rsid w:val="00E726A6"/>
    <w:rsid w:val="00E73418"/>
    <w:rsid w:val="00E74F0A"/>
    <w:rsid w:val="00E76051"/>
    <w:rsid w:val="00E8109E"/>
    <w:rsid w:val="00E85C23"/>
    <w:rsid w:val="00E86F05"/>
    <w:rsid w:val="00EA3A2A"/>
    <w:rsid w:val="00EA6B46"/>
    <w:rsid w:val="00EB4556"/>
    <w:rsid w:val="00EB4A11"/>
    <w:rsid w:val="00EB64C8"/>
    <w:rsid w:val="00ED4136"/>
    <w:rsid w:val="00ED5108"/>
    <w:rsid w:val="00ED6AE8"/>
    <w:rsid w:val="00EE291B"/>
    <w:rsid w:val="00EE2CB2"/>
    <w:rsid w:val="00EF1687"/>
    <w:rsid w:val="00EF485B"/>
    <w:rsid w:val="00EF5A6B"/>
    <w:rsid w:val="00F012CA"/>
    <w:rsid w:val="00F01752"/>
    <w:rsid w:val="00F017D2"/>
    <w:rsid w:val="00F0355A"/>
    <w:rsid w:val="00F05C44"/>
    <w:rsid w:val="00F15753"/>
    <w:rsid w:val="00F2066D"/>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59FD"/>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285D6E"/>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285D6E"/>
    <w:rPr>
      <w:i/>
      <w:iCs/>
    </w:rPr>
  </w:style>
  <w:style w:type="character" w:styleId="Strong">
    <w:name w:val="Strong"/>
    <w:basedOn w:val="DefaultParagraphFont"/>
    <w:uiPriority w:val="22"/>
    <w:qFormat/>
    <w:rsid w:val="00285D6E"/>
    <w:rPr>
      <w:b/>
      <w:bCs/>
    </w:rPr>
  </w:style>
  <w:style w:type="table" w:customStyle="1" w:styleId="TableGrid1">
    <w:name w:val="Table Grid1"/>
    <w:basedOn w:val="TableNormal"/>
    <w:next w:val="TableGrid"/>
    <w:rsid w:val="00BF0FFA"/>
    <w:pPr>
      <w:autoSpaceDN/>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03184721">
      <w:bodyDiv w:val="1"/>
      <w:marLeft w:val="0"/>
      <w:marRight w:val="0"/>
      <w:marTop w:val="0"/>
      <w:marBottom w:val="0"/>
      <w:divBdr>
        <w:top w:val="none" w:sz="0" w:space="0" w:color="auto"/>
        <w:left w:val="none" w:sz="0" w:space="0" w:color="auto"/>
        <w:bottom w:val="none" w:sz="0" w:space="0" w:color="auto"/>
        <w:right w:val="none" w:sz="0" w:space="0" w:color="auto"/>
      </w:divBdr>
    </w:div>
    <w:div w:id="498808025">
      <w:bodyDiv w:val="1"/>
      <w:marLeft w:val="0"/>
      <w:marRight w:val="0"/>
      <w:marTop w:val="0"/>
      <w:marBottom w:val="0"/>
      <w:divBdr>
        <w:top w:val="none" w:sz="0" w:space="0" w:color="auto"/>
        <w:left w:val="none" w:sz="0" w:space="0" w:color="auto"/>
        <w:bottom w:val="none" w:sz="0" w:space="0" w:color="auto"/>
        <w:right w:val="none" w:sz="0" w:space="0" w:color="auto"/>
      </w:divBdr>
    </w:div>
    <w:div w:id="775102015">
      <w:bodyDiv w:val="1"/>
      <w:marLeft w:val="0"/>
      <w:marRight w:val="0"/>
      <w:marTop w:val="0"/>
      <w:marBottom w:val="0"/>
      <w:divBdr>
        <w:top w:val="none" w:sz="0" w:space="0" w:color="auto"/>
        <w:left w:val="none" w:sz="0" w:space="0" w:color="auto"/>
        <w:bottom w:val="none" w:sz="0" w:space="0" w:color="auto"/>
        <w:right w:val="none" w:sz="0" w:space="0" w:color="auto"/>
      </w:divBdr>
    </w:div>
    <w:div w:id="810243974">
      <w:bodyDiv w:val="1"/>
      <w:marLeft w:val="0"/>
      <w:marRight w:val="0"/>
      <w:marTop w:val="0"/>
      <w:marBottom w:val="0"/>
      <w:divBdr>
        <w:top w:val="none" w:sz="0" w:space="0" w:color="auto"/>
        <w:left w:val="none" w:sz="0" w:space="0" w:color="auto"/>
        <w:bottom w:val="none" w:sz="0" w:space="0" w:color="auto"/>
        <w:right w:val="none" w:sz="0" w:space="0" w:color="auto"/>
      </w:divBdr>
    </w:div>
    <w:div w:id="890655758">
      <w:bodyDiv w:val="1"/>
      <w:marLeft w:val="0"/>
      <w:marRight w:val="0"/>
      <w:marTop w:val="0"/>
      <w:marBottom w:val="0"/>
      <w:divBdr>
        <w:top w:val="none" w:sz="0" w:space="0" w:color="auto"/>
        <w:left w:val="none" w:sz="0" w:space="0" w:color="auto"/>
        <w:bottom w:val="none" w:sz="0" w:space="0" w:color="auto"/>
        <w:right w:val="none" w:sz="0" w:space="0" w:color="auto"/>
      </w:divBdr>
    </w:div>
    <w:div w:id="1118524952">
      <w:bodyDiv w:val="1"/>
      <w:marLeft w:val="0"/>
      <w:marRight w:val="0"/>
      <w:marTop w:val="0"/>
      <w:marBottom w:val="0"/>
      <w:divBdr>
        <w:top w:val="none" w:sz="0" w:space="0" w:color="auto"/>
        <w:left w:val="none" w:sz="0" w:space="0" w:color="auto"/>
        <w:bottom w:val="none" w:sz="0" w:space="0" w:color="auto"/>
        <w:right w:val="none" w:sz="0" w:space="0" w:color="auto"/>
      </w:divBdr>
    </w:div>
    <w:div w:id="1207524101">
      <w:bodyDiv w:val="1"/>
      <w:marLeft w:val="0"/>
      <w:marRight w:val="0"/>
      <w:marTop w:val="0"/>
      <w:marBottom w:val="0"/>
      <w:divBdr>
        <w:top w:val="none" w:sz="0" w:space="0" w:color="auto"/>
        <w:left w:val="none" w:sz="0" w:space="0" w:color="auto"/>
        <w:bottom w:val="none" w:sz="0" w:space="0" w:color="auto"/>
        <w:right w:val="none" w:sz="0" w:space="0" w:color="auto"/>
      </w:divBdr>
    </w:div>
    <w:div w:id="1278873695">
      <w:bodyDiv w:val="1"/>
      <w:marLeft w:val="0"/>
      <w:marRight w:val="0"/>
      <w:marTop w:val="0"/>
      <w:marBottom w:val="0"/>
      <w:divBdr>
        <w:top w:val="none" w:sz="0" w:space="0" w:color="auto"/>
        <w:left w:val="none" w:sz="0" w:space="0" w:color="auto"/>
        <w:bottom w:val="none" w:sz="0" w:space="0" w:color="auto"/>
        <w:right w:val="none" w:sz="0" w:space="0" w:color="auto"/>
      </w:divBdr>
      <w:divsChild>
        <w:div w:id="67265265">
          <w:marLeft w:val="0"/>
          <w:marRight w:val="0"/>
          <w:marTop w:val="0"/>
          <w:marBottom w:val="0"/>
          <w:divBdr>
            <w:top w:val="none" w:sz="0" w:space="0" w:color="auto"/>
            <w:left w:val="none" w:sz="0" w:space="0" w:color="auto"/>
            <w:bottom w:val="none" w:sz="0" w:space="0" w:color="auto"/>
            <w:right w:val="none" w:sz="0" w:space="0" w:color="auto"/>
          </w:divBdr>
          <w:divsChild>
            <w:div w:id="85834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948354">
      <w:bodyDiv w:val="1"/>
      <w:marLeft w:val="0"/>
      <w:marRight w:val="0"/>
      <w:marTop w:val="0"/>
      <w:marBottom w:val="0"/>
      <w:divBdr>
        <w:top w:val="none" w:sz="0" w:space="0" w:color="auto"/>
        <w:left w:val="none" w:sz="0" w:space="0" w:color="auto"/>
        <w:bottom w:val="none" w:sz="0" w:space="0" w:color="auto"/>
        <w:right w:val="none" w:sz="0" w:space="0" w:color="auto"/>
      </w:divBdr>
    </w:div>
    <w:div w:id="1649047209">
      <w:bodyDiv w:val="1"/>
      <w:marLeft w:val="0"/>
      <w:marRight w:val="0"/>
      <w:marTop w:val="0"/>
      <w:marBottom w:val="0"/>
      <w:divBdr>
        <w:top w:val="none" w:sz="0" w:space="0" w:color="auto"/>
        <w:left w:val="none" w:sz="0" w:space="0" w:color="auto"/>
        <w:bottom w:val="none" w:sz="0" w:space="0" w:color="auto"/>
        <w:right w:val="none" w:sz="0" w:space="0" w:color="auto"/>
      </w:divBdr>
    </w:div>
    <w:div w:id="2115320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documents/guidance-for-teachers/pupil-premium/guide_to_the_pupil_premium_-_2024.pdf?v=172788405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phonics" TargetMode="External"/><Relationship Id="rId12" Type="http://schemas.openxmlformats.org/officeDocument/2006/relationships/hyperlink" Target="https://learningoutsidetheclassroomblog.org/2018/05/08/disadvantaged-children-are-missing-out-on-life-changing-residential-experien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news/prioritise-social-and-emotional-learning?utm_source=/news/prioritise-social-and-emotional-learning&amp;utm_medium=search&amp;utm_campaign=site_search&amp;search_term=social%20emotiona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news/prioritise-social-and-emotional-learning?utm_source=/news/prioritise-social-and-emotional-learning&amp;utm_medium=search&amp;utm_campaign=site_search&amp;search_term=social%20emotional"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D4166118</Template>
  <TotalTime>375</TotalTime>
  <Pages>14</Pages>
  <Words>3475</Words>
  <Characters>19809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V Bailey</cp:lastModifiedBy>
  <cp:revision>30</cp:revision>
  <cp:lastPrinted>2026-01-14T17:56:00Z</cp:lastPrinted>
  <dcterms:created xsi:type="dcterms:W3CDTF">2026-01-13T21:01:00Z</dcterms:created>
  <dcterms:modified xsi:type="dcterms:W3CDTF">2026-01-15T17:58:00Z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